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404EA" w14:textId="77777777" w:rsidR="00166B9B" w:rsidRPr="00BE22D3" w:rsidRDefault="00166B9B" w:rsidP="00166B9B">
      <w:pPr>
        <w:jc w:val="center"/>
        <w:rPr>
          <w:rFonts w:ascii="Times New Roman" w:hAnsi="Times New Roman" w:cs="Times New Roman"/>
          <w:sz w:val="32"/>
        </w:rPr>
      </w:pPr>
      <w:r w:rsidRPr="00BE22D3">
        <w:rPr>
          <w:rFonts w:ascii="Times New Roman" w:hAnsi="Times New Roman" w:cs="Times New Roman"/>
          <w:sz w:val="32"/>
        </w:rPr>
        <w:t>Государственного бюджетного профессионального образовательного учреждения</w:t>
      </w:r>
    </w:p>
    <w:p w14:paraId="505D2F1E" w14:textId="77777777" w:rsidR="00166B9B" w:rsidRPr="00BE22D3" w:rsidRDefault="00166B9B" w:rsidP="00166B9B">
      <w:pPr>
        <w:jc w:val="center"/>
        <w:rPr>
          <w:rFonts w:ascii="Times New Roman" w:hAnsi="Times New Roman" w:cs="Times New Roman"/>
          <w:b/>
          <w:i/>
          <w:sz w:val="32"/>
        </w:rPr>
      </w:pPr>
      <w:r w:rsidRPr="00BE22D3">
        <w:rPr>
          <w:rFonts w:ascii="Times New Roman" w:hAnsi="Times New Roman" w:cs="Times New Roman"/>
          <w:b/>
          <w:i/>
          <w:sz w:val="32"/>
        </w:rPr>
        <w:t>«Нижегородский Губернский колледж»</w:t>
      </w:r>
    </w:p>
    <w:p w14:paraId="0D5E99B5" w14:textId="77777777" w:rsidR="00166B9B" w:rsidRPr="00BE22D3" w:rsidRDefault="00166B9B" w:rsidP="0048584D">
      <w:pPr>
        <w:jc w:val="center"/>
        <w:rPr>
          <w:rFonts w:ascii="Times New Roman" w:hAnsi="Times New Roman" w:cs="Times New Roman"/>
          <w:b/>
          <w:sz w:val="32"/>
        </w:rPr>
      </w:pPr>
    </w:p>
    <w:p w14:paraId="604283C9" w14:textId="77777777" w:rsidR="00166B9B" w:rsidRPr="00BE22D3" w:rsidRDefault="00166B9B" w:rsidP="0048584D">
      <w:pPr>
        <w:jc w:val="center"/>
        <w:rPr>
          <w:rFonts w:ascii="Times New Roman" w:hAnsi="Times New Roman" w:cs="Times New Roman"/>
          <w:b/>
          <w:sz w:val="32"/>
        </w:rPr>
      </w:pPr>
    </w:p>
    <w:p w14:paraId="4619AD1A" w14:textId="77777777" w:rsidR="00166B9B" w:rsidRPr="00BE22D3" w:rsidRDefault="00166B9B" w:rsidP="0048584D">
      <w:pPr>
        <w:jc w:val="center"/>
        <w:rPr>
          <w:rFonts w:ascii="Times New Roman" w:hAnsi="Times New Roman" w:cs="Times New Roman"/>
          <w:b/>
          <w:sz w:val="32"/>
        </w:rPr>
      </w:pPr>
    </w:p>
    <w:p w14:paraId="7E3AFC42" w14:textId="77777777" w:rsidR="00166B9B" w:rsidRPr="00BE22D3" w:rsidRDefault="00166B9B" w:rsidP="0048584D">
      <w:pPr>
        <w:jc w:val="center"/>
        <w:rPr>
          <w:rFonts w:ascii="Times New Roman" w:hAnsi="Times New Roman" w:cs="Times New Roman"/>
          <w:b/>
          <w:sz w:val="32"/>
        </w:rPr>
      </w:pPr>
    </w:p>
    <w:p w14:paraId="02E939DC" w14:textId="77777777" w:rsidR="00166B9B" w:rsidRPr="00BE22D3" w:rsidRDefault="00166B9B" w:rsidP="0048584D">
      <w:pPr>
        <w:jc w:val="center"/>
        <w:rPr>
          <w:rFonts w:ascii="Times New Roman" w:hAnsi="Times New Roman" w:cs="Times New Roman"/>
          <w:b/>
          <w:sz w:val="32"/>
        </w:rPr>
      </w:pPr>
    </w:p>
    <w:p w14:paraId="7E91E871" w14:textId="37EC64F1" w:rsidR="00260E1C" w:rsidRPr="00BE22D3" w:rsidRDefault="0048584D" w:rsidP="0048584D">
      <w:pPr>
        <w:jc w:val="center"/>
        <w:rPr>
          <w:rFonts w:ascii="Times New Roman" w:hAnsi="Times New Roman" w:cs="Times New Roman"/>
          <w:b/>
          <w:sz w:val="32"/>
        </w:rPr>
      </w:pPr>
      <w:r w:rsidRPr="00BE22D3">
        <w:rPr>
          <w:rFonts w:ascii="Times New Roman" w:hAnsi="Times New Roman" w:cs="Times New Roman"/>
          <w:b/>
          <w:sz w:val="32"/>
        </w:rPr>
        <w:t xml:space="preserve">АДАПТИРОВАННАЯ ОБРАЗОВАТЕЛЬНАЯ ПРОГРАММА </w:t>
      </w:r>
    </w:p>
    <w:p w14:paraId="35E37BE3" w14:textId="0F0EA502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32"/>
        </w:rPr>
      </w:pPr>
      <w:r w:rsidRPr="00BE22D3">
        <w:rPr>
          <w:rFonts w:ascii="Times New Roman" w:hAnsi="Times New Roman" w:cs="Times New Roman"/>
          <w:b/>
          <w:sz w:val="32"/>
        </w:rPr>
        <w:t>По специальности</w:t>
      </w:r>
      <w:r w:rsidR="00377F77" w:rsidRPr="00BE22D3">
        <w:rPr>
          <w:rFonts w:ascii="Times New Roman" w:hAnsi="Times New Roman" w:cs="Times New Roman"/>
          <w:b/>
          <w:sz w:val="32"/>
        </w:rPr>
        <w:t>:</w:t>
      </w:r>
    </w:p>
    <w:p w14:paraId="7C8194B4" w14:textId="3CD9EABA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32"/>
        </w:rPr>
      </w:pPr>
      <w:r w:rsidRPr="00BE22D3">
        <w:rPr>
          <w:rFonts w:ascii="Times New Roman" w:hAnsi="Times New Roman" w:cs="Times New Roman"/>
          <w:b/>
          <w:sz w:val="32"/>
        </w:rPr>
        <w:t>Квалификация выпускника</w:t>
      </w:r>
      <w:r w:rsidR="00377F77" w:rsidRPr="00BE22D3">
        <w:rPr>
          <w:rFonts w:ascii="Times New Roman" w:hAnsi="Times New Roman" w:cs="Times New Roman"/>
          <w:b/>
          <w:sz w:val="32"/>
        </w:rPr>
        <w:t>:</w:t>
      </w:r>
    </w:p>
    <w:p w14:paraId="1E14CCC8" w14:textId="1F00CF54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7D1E859B" w14:textId="16F87F13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562FC7CE" w14:textId="021103C1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61C9B563" w14:textId="1240929A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5244DD2F" w14:textId="36E6399A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393CA781" w14:textId="66F2E28B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0EE9D0CE" w14:textId="3AFC2E4D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7789140A" w14:textId="60D2BC31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0F8A87AF" w14:textId="5083FCEB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728AB3FC" w14:textId="4E27CAF9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67A2992E" w14:textId="63DB7B09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55B5B14D" w14:textId="77777777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13A9A3B9" w14:textId="77777777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</w:p>
    <w:p w14:paraId="3182FD7C" w14:textId="21E56EE3" w:rsidR="00782B52" w:rsidRPr="00BE22D3" w:rsidRDefault="00782B52" w:rsidP="00166B9B">
      <w:pPr>
        <w:rPr>
          <w:rFonts w:ascii="Times New Roman" w:hAnsi="Times New Roman" w:cs="Times New Roman"/>
          <w:b/>
          <w:sz w:val="28"/>
        </w:rPr>
      </w:pPr>
    </w:p>
    <w:p w14:paraId="79DBBDE6" w14:textId="3FDD037C" w:rsidR="00166B9B" w:rsidRPr="00BE22D3" w:rsidRDefault="00166B9B" w:rsidP="00166B9B">
      <w:pPr>
        <w:rPr>
          <w:rFonts w:ascii="Times New Roman" w:hAnsi="Times New Roman" w:cs="Times New Roman"/>
          <w:b/>
          <w:sz w:val="28"/>
        </w:rPr>
      </w:pPr>
    </w:p>
    <w:p w14:paraId="1CDB8A02" w14:textId="2D4A4006" w:rsidR="00377F77" w:rsidRPr="00BE22D3" w:rsidRDefault="00377F77" w:rsidP="00166B9B">
      <w:pPr>
        <w:rPr>
          <w:rFonts w:ascii="Times New Roman" w:hAnsi="Times New Roman" w:cs="Times New Roman"/>
          <w:b/>
          <w:sz w:val="28"/>
        </w:rPr>
      </w:pPr>
    </w:p>
    <w:p w14:paraId="14870318" w14:textId="77777777" w:rsidR="00377F77" w:rsidRPr="00BE22D3" w:rsidRDefault="00377F77" w:rsidP="00166B9B">
      <w:pPr>
        <w:rPr>
          <w:rFonts w:ascii="Times New Roman" w:hAnsi="Times New Roman" w:cs="Times New Roman"/>
          <w:b/>
          <w:sz w:val="28"/>
        </w:rPr>
      </w:pPr>
    </w:p>
    <w:p w14:paraId="760BF5BD" w14:textId="658B7135" w:rsidR="00782B52" w:rsidRPr="00BE22D3" w:rsidRDefault="00782B52" w:rsidP="0048584D">
      <w:pPr>
        <w:jc w:val="center"/>
        <w:rPr>
          <w:rFonts w:ascii="Times New Roman" w:hAnsi="Times New Roman" w:cs="Times New Roman"/>
          <w:b/>
          <w:sz w:val="28"/>
        </w:rPr>
      </w:pPr>
      <w:r w:rsidRPr="00BE22D3">
        <w:rPr>
          <w:rFonts w:ascii="Times New Roman" w:hAnsi="Times New Roman" w:cs="Times New Roman"/>
          <w:b/>
          <w:sz w:val="28"/>
        </w:rPr>
        <w:lastRenderedPageBreak/>
        <w:t xml:space="preserve">Содержание </w:t>
      </w:r>
    </w:p>
    <w:p w14:paraId="0567D199" w14:textId="2FAD3095" w:rsidR="000E416A" w:rsidRPr="00BE22D3" w:rsidRDefault="000E416A" w:rsidP="00A602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Общие положения</w:t>
      </w:r>
    </w:p>
    <w:p w14:paraId="222D8EE9" w14:textId="215B0878" w:rsidR="000E416A" w:rsidRPr="00BE22D3" w:rsidRDefault="000E416A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Нормативные правовые основы разработки адаптированной образовательной программы</w:t>
      </w:r>
    </w:p>
    <w:p w14:paraId="3C60AAED" w14:textId="3DDC23B9" w:rsidR="000E416A" w:rsidRPr="00BE22D3" w:rsidRDefault="000E416A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Нормативный срок освоения адаптированной образовательной программы</w:t>
      </w:r>
    </w:p>
    <w:p w14:paraId="41534660" w14:textId="0B8B92E9" w:rsidR="000E416A" w:rsidRPr="00BE22D3" w:rsidRDefault="000E416A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Требования к абитуриенту</w:t>
      </w:r>
    </w:p>
    <w:p w14:paraId="25D1CFFD" w14:textId="6172279E" w:rsidR="000E416A" w:rsidRPr="00BE22D3" w:rsidRDefault="000E416A" w:rsidP="00A602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Характеристика профессиональной деятельности выпускников и требования к результатам освоения адаптированной образовательной программы</w:t>
      </w:r>
    </w:p>
    <w:p w14:paraId="7366B7A1" w14:textId="6CC14032" w:rsidR="000E416A" w:rsidRPr="00BE22D3" w:rsidRDefault="000E416A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Область и объекты профессиональной деятельности</w:t>
      </w:r>
    </w:p>
    <w:p w14:paraId="4CC8A052" w14:textId="3756189C" w:rsidR="000E416A" w:rsidRPr="00BE22D3" w:rsidRDefault="000E416A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Виды деятельности и компетенции</w:t>
      </w:r>
    </w:p>
    <w:p w14:paraId="7CFAD9DB" w14:textId="3F9CA804" w:rsidR="000E416A" w:rsidRPr="00BE22D3" w:rsidRDefault="000E416A" w:rsidP="00A602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Документы, определяющие содержание и организацию образовательного процесса</w:t>
      </w:r>
    </w:p>
    <w:p w14:paraId="77E67C30" w14:textId="70E66011" w:rsidR="00A602D2" w:rsidRPr="00BE22D3" w:rsidRDefault="00A602D2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Учебный план по специальности</w:t>
      </w:r>
    </w:p>
    <w:p w14:paraId="510067A8" w14:textId="161AD655" w:rsidR="00A602D2" w:rsidRPr="00BE22D3" w:rsidRDefault="00A602D2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Календарный учебный график</w:t>
      </w:r>
    </w:p>
    <w:p w14:paraId="1E9D3121" w14:textId="0CDFB7A1" w:rsidR="00A602D2" w:rsidRPr="00BE22D3" w:rsidRDefault="00A602D2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Программы профессиональных модулей</w:t>
      </w:r>
    </w:p>
    <w:p w14:paraId="7D9448E4" w14:textId="20DE44D2" w:rsidR="00A602D2" w:rsidRPr="00BE22D3" w:rsidRDefault="00A602D2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Программы учебных дисциплин</w:t>
      </w:r>
    </w:p>
    <w:p w14:paraId="7DE34A97" w14:textId="4432B971" w:rsidR="00D346E5" w:rsidRPr="00BE22D3" w:rsidRDefault="00D346E5" w:rsidP="00A602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Контроль и оценка результатов освоения адаптированной образовательной программы.</w:t>
      </w:r>
    </w:p>
    <w:p w14:paraId="6901006F" w14:textId="4FB40C56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Текущий контроль успеваемости и промежуточная аттестация обучающихся</w:t>
      </w:r>
    </w:p>
    <w:p w14:paraId="494A1C01" w14:textId="6FC110DA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Организация государственной итоговой аттестации выпускников-инвалидов и выпускников с ограниченными возможностями здоровья</w:t>
      </w:r>
    </w:p>
    <w:p w14:paraId="5416F9BA" w14:textId="28F905E3" w:rsidR="00D346E5" w:rsidRPr="00BE22D3" w:rsidRDefault="00D346E5" w:rsidP="00A602D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Обеспечение специальных условий для обучающихся инвалидов и обучающихся с ограниченными возможностями здоровья</w:t>
      </w:r>
    </w:p>
    <w:p w14:paraId="7463A902" w14:textId="6D9BA29B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Кадровое обеспечение</w:t>
      </w:r>
    </w:p>
    <w:p w14:paraId="06B9F7BE" w14:textId="117F23BE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Учебно-методическое и информационное обеспечение</w:t>
      </w:r>
    </w:p>
    <w:p w14:paraId="558AF1CF" w14:textId="28A417EB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Материально-техническое обеспечение</w:t>
      </w:r>
    </w:p>
    <w:p w14:paraId="3A366192" w14:textId="1A8E6C30" w:rsidR="00D346E5" w:rsidRPr="00BE22D3" w:rsidRDefault="00D346E5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Требования к организации практики обучающихся инвалидов и обучающихся с ограниченными возможностями здоровья</w:t>
      </w:r>
    </w:p>
    <w:p w14:paraId="64D93751" w14:textId="71E1F4B5" w:rsidR="00377F77" w:rsidRPr="00BE22D3" w:rsidRDefault="00377F77" w:rsidP="00A602D2">
      <w:pPr>
        <w:pStyle w:val="a3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Характеристика социокультурной среды образовательной организации, обеспечивающей социальную адаптацию обучающихся</w:t>
      </w:r>
      <w:r w:rsidR="006231FA" w:rsidRPr="00BE22D3">
        <w:rPr>
          <w:rFonts w:ascii="Times New Roman" w:hAnsi="Times New Roman" w:cs="Times New Roman"/>
          <w:sz w:val="28"/>
          <w:szCs w:val="26"/>
        </w:rPr>
        <w:t xml:space="preserve"> инвалидов и обучающихся с ограниченными возможностями здоровья</w:t>
      </w:r>
    </w:p>
    <w:p w14:paraId="4425E294" w14:textId="7C720E7F" w:rsidR="0065518E" w:rsidRPr="00BE22D3" w:rsidRDefault="0065518E" w:rsidP="009431ED">
      <w:pPr>
        <w:rPr>
          <w:rFonts w:ascii="Times New Roman" w:hAnsi="Times New Roman" w:cs="Times New Roman"/>
          <w:sz w:val="26"/>
          <w:szCs w:val="26"/>
        </w:rPr>
      </w:pPr>
    </w:p>
    <w:p w14:paraId="213FE6BE" w14:textId="77777777" w:rsidR="00A602D2" w:rsidRPr="00BE22D3" w:rsidRDefault="00A602D2" w:rsidP="009431ED">
      <w:pPr>
        <w:rPr>
          <w:rFonts w:ascii="Times New Roman" w:hAnsi="Times New Roman" w:cs="Times New Roman"/>
          <w:sz w:val="26"/>
          <w:szCs w:val="26"/>
        </w:rPr>
      </w:pPr>
    </w:p>
    <w:p w14:paraId="3094EB89" w14:textId="17C06769" w:rsidR="0058132F" w:rsidRPr="00BE22D3" w:rsidRDefault="009431ED" w:rsidP="0058132F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BE22D3">
        <w:rPr>
          <w:rFonts w:ascii="Times New Roman" w:hAnsi="Times New Roman" w:cs="Times New Roman"/>
          <w:b/>
          <w:sz w:val="32"/>
          <w:szCs w:val="26"/>
        </w:rPr>
        <w:lastRenderedPageBreak/>
        <w:t>Общие положения</w:t>
      </w:r>
    </w:p>
    <w:p w14:paraId="785113A3" w14:textId="77777777" w:rsidR="00227EB2" w:rsidRPr="00BE22D3" w:rsidRDefault="00227EB2" w:rsidP="0058132F">
      <w:pPr>
        <w:pStyle w:val="a3"/>
        <w:numPr>
          <w:ilvl w:val="1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Нормативные правовые основы разработки адаптированной образовательной программы</w:t>
      </w:r>
    </w:p>
    <w:p w14:paraId="70DF7D5B" w14:textId="6BDAB068" w:rsidR="00841B2B" w:rsidRPr="00BE22D3" w:rsidRDefault="00841B2B" w:rsidP="00227E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 xml:space="preserve">Адаптированная образовательная программа среднего профессионального образования по специальности </w:t>
      </w:r>
      <w:r w:rsidR="006231FA" w:rsidRPr="00BE22D3">
        <w:rPr>
          <w:rFonts w:ascii="Times New Roman" w:hAnsi="Times New Roman" w:cs="Times New Roman"/>
          <w:bCs/>
          <w:sz w:val="28"/>
          <w:szCs w:val="24"/>
        </w:rPr>
        <w:t>________________</w:t>
      </w:r>
      <w:r w:rsidRPr="00BE22D3">
        <w:rPr>
          <w:rFonts w:ascii="Times New Roman" w:hAnsi="Times New Roman" w:cs="Times New Roman"/>
          <w:sz w:val="28"/>
          <w:szCs w:val="26"/>
        </w:rPr>
        <w:t xml:space="preserve">для лиц с ограниченными возможностями здоровья и/или инвалидностью </w:t>
      </w:r>
      <w:r w:rsidR="00E86221" w:rsidRPr="00BE22D3">
        <w:rPr>
          <w:rFonts w:ascii="Times New Roman" w:hAnsi="Times New Roman" w:cs="Times New Roman"/>
          <w:sz w:val="28"/>
          <w:szCs w:val="26"/>
        </w:rPr>
        <w:t xml:space="preserve"> на основе </w:t>
      </w:r>
      <w:r w:rsidR="00E86221" w:rsidRPr="00BE22D3">
        <w:rPr>
          <w:rFonts w:ascii="Times New Roman" w:hAnsi="Times New Roman" w:cs="Times New Roman"/>
          <w:bCs/>
          <w:sz w:val="28"/>
          <w:szCs w:val="24"/>
        </w:rPr>
        <w:t xml:space="preserve">федерального государственного образовательного стандарта среднего профессионального образования (ФГОС СПО) по специальности </w:t>
      </w:r>
      <w:r w:rsidR="006231FA" w:rsidRPr="00BE22D3">
        <w:rPr>
          <w:rFonts w:ascii="Times New Roman" w:hAnsi="Times New Roman" w:cs="Times New Roman"/>
          <w:sz w:val="28"/>
          <w:szCs w:val="24"/>
        </w:rPr>
        <w:t>_____________</w:t>
      </w:r>
      <w:r w:rsidR="00E86221" w:rsidRPr="00BE22D3">
        <w:rPr>
          <w:rFonts w:ascii="Times New Roman" w:hAnsi="Times New Roman" w:cs="Times New Roman"/>
          <w:bCs/>
          <w:sz w:val="28"/>
          <w:szCs w:val="24"/>
        </w:rPr>
        <w:t xml:space="preserve">утвержденного приказом Министерства образования и науки </w:t>
      </w:r>
      <w:r w:rsidR="006231FA" w:rsidRPr="00BE22D3">
        <w:rPr>
          <w:rFonts w:ascii="Times New Roman" w:hAnsi="Times New Roman" w:cs="Times New Roman"/>
          <w:bCs/>
          <w:sz w:val="28"/>
          <w:szCs w:val="24"/>
        </w:rPr>
        <w:t>______</w:t>
      </w:r>
      <w:r w:rsidR="00E86221" w:rsidRPr="00BE22D3">
        <w:rPr>
          <w:rFonts w:ascii="Times New Roman" w:hAnsi="Times New Roman" w:cs="Times New Roman"/>
          <w:bCs/>
          <w:sz w:val="28"/>
          <w:szCs w:val="24"/>
        </w:rPr>
        <w:t xml:space="preserve">и </w:t>
      </w:r>
      <w:r w:rsidR="00E86221" w:rsidRPr="00BE22D3">
        <w:rPr>
          <w:rFonts w:ascii="Times New Roman" w:hAnsi="Times New Roman" w:cs="Times New Roman"/>
          <w:sz w:val="32"/>
          <w:szCs w:val="26"/>
        </w:rPr>
        <w:t xml:space="preserve"> </w:t>
      </w:r>
      <w:r w:rsidRPr="00BE22D3">
        <w:rPr>
          <w:rFonts w:ascii="Times New Roman" w:hAnsi="Times New Roman" w:cs="Times New Roman"/>
          <w:sz w:val="28"/>
          <w:szCs w:val="26"/>
        </w:rPr>
        <w:t>ориентирована на решение задач:</w:t>
      </w:r>
    </w:p>
    <w:p w14:paraId="2C95237B" w14:textId="11DFA154" w:rsidR="009431ED" w:rsidRPr="00BE22D3" w:rsidRDefault="00841B2B" w:rsidP="00A602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Создание в образовательной организации условий, необходимых для получения среднего профессионального образования лицами с ограниченными возможностями здоровья, их социализации и адаптации;</w:t>
      </w:r>
    </w:p>
    <w:p w14:paraId="4B3CCFAF" w14:textId="46499E5E" w:rsidR="00841B2B" w:rsidRPr="00BE22D3" w:rsidRDefault="00841B2B" w:rsidP="00A602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 xml:space="preserve">Повышение уровня доступности среднего профессионального </w:t>
      </w:r>
      <w:r w:rsidR="00CE6250" w:rsidRPr="00BE22D3">
        <w:rPr>
          <w:rFonts w:ascii="Times New Roman" w:hAnsi="Times New Roman" w:cs="Times New Roman"/>
          <w:sz w:val="28"/>
          <w:szCs w:val="26"/>
        </w:rPr>
        <w:t>образования для инвалидов и лиц с ограниченными возможностями здоровья;</w:t>
      </w:r>
    </w:p>
    <w:p w14:paraId="114D5D1C" w14:textId="617054FB" w:rsidR="00CE6250" w:rsidRPr="00BE22D3" w:rsidRDefault="00CE6250" w:rsidP="00A602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Повышение качества среднего профессионального образования инвалидов и лиц с ограниченными возможностями здоровья;</w:t>
      </w:r>
    </w:p>
    <w:p w14:paraId="2D78FB53" w14:textId="34332C80" w:rsidR="00CE6250" w:rsidRPr="00BE22D3" w:rsidRDefault="00CE6250" w:rsidP="00A602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Возможность формирования индивидуальной образовательной траектории для обучающегося инвалида или обучающегося с ограниченными возможностями здоровья;</w:t>
      </w:r>
    </w:p>
    <w:p w14:paraId="2A3EF222" w14:textId="147883D3" w:rsidR="00CE6250" w:rsidRPr="00BE22D3" w:rsidRDefault="00CE6250" w:rsidP="00A602D2">
      <w:pPr>
        <w:pStyle w:val="a3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Формирование в образовательной организации толерантной социокультурной среды.</w:t>
      </w:r>
    </w:p>
    <w:p w14:paraId="6E65E6A7" w14:textId="49AE009A" w:rsidR="00CE6250" w:rsidRPr="00BE22D3" w:rsidRDefault="00CE6250" w:rsidP="00A05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Адаптированная образовательная программа среднего профессионального образования</w:t>
      </w:r>
      <w:r w:rsidR="00734C93" w:rsidRPr="00BE22D3">
        <w:rPr>
          <w:rFonts w:ascii="Times New Roman" w:hAnsi="Times New Roman" w:cs="Times New Roman"/>
          <w:sz w:val="28"/>
          <w:szCs w:val="26"/>
        </w:rPr>
        <w:t xml:space="preserve"> по специальности </w:t>
      </w:r>
      <w:r w:rsidR="00E86221" w:rsidRPr="00BE22D3">
        <w:rPr>
          <w:rFonts w:ascii="Times New Roman" w:hAnsi="Times New Roman" w:cs="Times New Roman"/>
          <w:bCs/>
          <w:sz w:val="28"/>
          <w:szCs w:val="24"/>
        </w:rPr>
        <w:t xml:space="preserve">образования 09.02.07 «Информационные системы и программирование» </w:t>
      </w:r>
      <w:r w:rsidR="005F5449" w:rsidRPr="00BE22D3">
        <w:rPr>
          <w:rFonts w:ascii="Times New Roman" w:hAnsi="Times New Roman" w:cs="Times New Roman"/>
          <w:sz w:val="28"/>
          <w:szCs w:val="26"/>
        </w:rPr>
        <w:t>содержит</w:t>
      </w:r>
      <w:r w:rsidRPr="00BE22D3">
        <w:rPr>
          <w:rFonts w:ascii="Times New Roman" w:hAnsi="Times New Roman" w:cs="Times New Roman"/>
          <w:sz w:val="28"/>
          <w:szCs w:val="26"/>
        </w:rPr>
        <w:t xml:space="preserve"> комплекс учебно-методической документации, включая учебный план, календарный учебный график</w:t>
      </w:r>
      <w:r w:rsidR="00EF3CB7" w:rsidRPr="00BE22D3">
        <w:rPr>
          <w:rFonts w:ascii="Times New Roman" w:hAnsi="Times New Roman" w:cs="Times New Roman"/>
          <w:sz w:val="28"/>
          <w:szCs w:val="26"/>
        </w:rPr>
        <w:t>,</w:t>
      </w:r>
      <w:r w:rsidR="00901556" w:rsidRPr="00BE22D3">
        <w:rPr>
          <w:rFonts w:ascii="Times New Roman" w:hAnsi="Times New Roman" w:cs="Times New Roman"/>
          <w:sz w:val="28"/>
          <w:szCs w:val="26"/>
        </w:rPr>
        <w:t xml:space="preserve"> рабочие</w:t>
      </w:r>
      <w:r w:rsidR="00A47C4F" w:rsidRPr="00BE22D3">
        <w:rPr>
          <w:rFonts w:ascii="Times New Roman" w:hAnsi="Times New Roman" w:cs="Times New Roman"/>
          <w:sz w:val="28"/>
          <w:szCs w:val="26"/>
        </w:rPr>
        <w:t xml:space="preserve"> </w:t>
      </w:r>
      <w:r w:rsidR="00734C93" w:rsidRPr="00BE22D3">
        <w:rPr>
          <w:rFonts w:ascii="Times New Roman" w:hAnsi="Times New Roman" w:cs="Times New Roman"/>
          <w:sz w:val="28"/>
          <w:szCs w:val="26"/>
        </w:rPr>
        <w:t>программы дисциплин</w:t>
      </w:r>
      <w:r w:rsidR="00A47C4F" w:rsidRPr="00BE22D3">
        <w:rPr>
          <w:rFonts w:ascii="Times New Roman" w:hAnsi="Times New Roman" w:cs="Times New Roman"/>
          <w:sz w:val="28"/>
          <w:szCs w:val="26"/>
        </w:rPr>
        <w:t>, междисциплинарных курсов, профессиональных модулей</w:t>
      </w:r>
      <w:r w:rsidR="00734C93" w:rsidRPr="00BE22D3">
        <w:rPr>
          <w:rFonts w:ascii="Times New Roman" w:hAnsi="Times New Roman" w:cs="Times New Roman"/>
          <w:sz w:val="28"/>
          <w:szCs w:val="26"/>
        </w:rPr>
        <w:t>, о</w:t>
      </w:r>
      <w:r w:rsidR="009151B3" w:rsidRPr="00BE22D3">
        <w:rPr>
          <w:rFonts w:ascii="Times New Roman" w:hAnsi="Times New Roman" w:cs="Times New Roman"/>
          <w:sz w:val="28"/>
          <w:szCs w:val="26"/>
        </w:rPr>
        <w:t>пределяет объем</w:t>
      </w:r>
      <w:r w:rsidR="00734C93" w:rsidRPr="00BE22D3">
        <w:rPr>
          <w:rFonts w:ascii="Times New Roman" w:hAnsi="Times New Roman" w:cs="Times New Roman"/>
          <w:sz w:val="28"/>
          <w:szCs w:val="26"/>
        </w:rPr>
        <w:t xml:space="preserve"> и содержание, </w:t>
      </w:r>
      <w:r w:rsidR="00734C93" w:rsidRPr="00BE22D3">
        <w:rPr>
          <w:rFonts w:ascii="Times New Roman" w:hAnsi="Times New Roman" w:cs="Times New Roman"/>
          <w:sz w:val="28"/>
          <w:szCs w:val="26"/>
        </w:rPr>
        <w:lastRenderedPageBreak/>
        <w:t>планируемые результаты, специальные условия образовательной деятельности.</w:t>
      </w:r>
    </w:p>
    <w:p w14:paraId="3359F414" w14:textId="4ADDBD89" w:rsidR="004B0BB1" w:rsidRPr="00BE22D3" w:rsidRDefault="004B0BB1" w:rsidP="00A0558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Нормативную правовую основу разработки адаптированной образовательной программы составляют:</w:t>
      </w:r>
    </w:p>
    <w:p w14:paraId="37BD0B5C" w14:textId="46649CDF" w:rsidR="004B0BB1" w:rsidRPr="00BE22D3" w:rsidRDefault="004B0BB1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Федеральный закон от 24 ноября 1995 г. №181- ФЗ «О социальной защите инвалидов в Российской Федерации»;</w:t>
      </w:r>
    </w:p>
    <w:p w14:paraId="1CE2FA98" w14:textId="24D95DE7" w:rsidR="004B0BB1" w:rsidRPr="00BE22D3" w:rsidRDefault="004B0BB1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Федеральный закон от 29 декабря 2012 г. № 273</w:t>
      </w:r>
      <w:r w:rsidRPr="00BE22D3">
        <w:rPr>
          <w:rFonts w:ascii="Times New Roman" w:hAnsi="Times New Roman" w:cs="Times New Roman"/>
        </w:rPr>
        <w:t>-</w:t>
      </w:r>
      <w:r w:rsidRPr="00BE22D3">
        <w:rPr>
          <w:rFonts w:ascii="Times New Roman" w:hAnsi="Times New Roman" w:cs="Times New Roman"/>
          <w:sz w:val="28"/>
        </w:rPr>
        <w:t>ФЗ "Об образовании в Российской Федерации";</w:t>
      </w:r>
    </w:p>
    <w:p w14:paraId="41F41A3E" w14:textId="4B2AE443" w:rsidR="004B0BB1" w:rsidRPr="00BE22D3" w:rsidRDefault="004B0BB1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Конвенция о правах инвалидов (принята резолюцией 61/106 Генеральной Ассамблеи от 13 декабря 2006 года);</w:t>
      </w:r>
    </w:p>
    <w:p w14:paraId="23714C0F" w14:textId="77777777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29.03.2019 N 363 «Об утверждении государственной программы Российской Федерации «Доступная среда»; </w:t>
      </w:r>
    </w:p>
    <w:p w14:paraId="19AEA3CC" w14:textId="77777777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14. 07. 2013 № 697 «Об утверждении перечня специальностей и направлений подготовки при приеме на обучение,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специальности»; </w:t>
      </w:r>
    </w:p>
    <w:p w14:paraId="5BCE91B7" w14:textId="77777777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РФ от 20.02.2006 N 95 (ред. от 30.04.2020) «О порядке и условиях признания лица инвалидом»; </w:t>
      </w:r>
    </w:p>
    <w:p w14:paraId="1EB8F3B2" w14:textId="77777777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26.12 2017 N 1642 (ред. от 04.06.2020) «Об утверждении государственной программы Российской Федерации «Развитие образования»; </w:t>
      </w:r>
    </w:p>
    <w:p w14:paraId="3869C1D1" w14:textId="1298CF74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10.07.2013 N 582 (ред. от 21.03.2019)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организации»; </w:t>
      </w:r>
    </w:p>
    <w:p w14:paraId="48B87EAA" w14:textId="77777777" w:rsidR="00DB7D43" w:rsidRPr="00BE22D3" w:rsidRDefault="00DB7D43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 xml:space="preserve">Приказ Минобрнауки России от 09.11.2015 N 1309 (ред. от 18.08.2016)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 </w:t>
      </w:r>
    </w:p>
    <w:p w14:paraId="68E019D2" w14:textId="77777777" w:rsidR="00DB7D43" w:rsidRPr="00BE22D3" w:rsidRDefault="00DB7D43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Минобнауки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России от 23.08.2017 N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14:paraId="0B5B4D7E" w14:textId="1085506E" w:rsidR="00DB7D43" w:rsidRPr="00BE22D3" w:rsidRDefault="00DB7D43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Приказ Минобрнауки России от 20.01.2014 N 22 (ред. от 10.12.2014) «Об утверждении перечней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образовательных технологий»; </w:t>
      </w:r>
    </w:p>
    <w:p w14:paraId="4C3D33B6" w14:textId="77777777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Распоряжение Правительства РФ от 10.05.2017 № 893-р «Об утверждении Плана мероприятий по повышению уровня занятости инвалидов на 2017-2020 годы»; </w:t>
      </w:r>
    </w:p>
    <w:p w14:paraId="4783B987" w14:textId="039D277E" w:rsidR="00DA774E" w:rsidRPr="00BE22D3" w:rsidRDefault="00DA774E" w:rsidP="0058132F">
      <w:pPr>
        <w:pStyle w:val="a3"/>
        <w:numPr>
          <w:ilvl w:val="0"/>
          <w:numId w:val="4"/>
        </w:numPr>
        <w:spacing w:after="4" w:line="360" w:lineRule="auto"/>
        <w:ind w:left="0" w:right="23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России от 01.04.2019 N Р-42 (ред. от 01.04.2020) «Об утверждении методических рекомендаций о проведении аттестации с использованием механизма демонстрационного экзамена»;</w:t>
      </w:r>
    </w:p>
    <w:p w14:paraId="65EC78E8" w14:textId="5E79A16A" w:rsidR="004B0BB1" w:rsidRPr="00BE22D3" w:rsidRDefault="004B0BB1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6"/>
        </w:rPr>
      </w:pPr>
      <w:r w:rsidRPr="00BE22D3">
        <w:rPr>
          <w:rFonts w:ascii="Times New Roman" w:hAnsi="Times New Roman" w:cs="Times New Roman"/>
          <w:sz w:val="28"/>
        </w:rPr>
        <w:t>Положение о практике обучающихся, осваивающих основные профессиональные образовательные программы среднего профессионального образования, утвержденный приказом Министерства образования и науки Российской Федерации от 18 апреля 2013 г. N 291;</w:t>
      </w:r>
    </w:p>
    <w:p w14:paraId="7B324914" w14:textId="08F89ADA" w:rsidR="004B0BB1" w:rsidRPr="00BE22D3" w:rsidRDefault="004B0BB1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6"/>
        </w:rPr>
      </w:pPr>
      <w:r w:rsidRPr="00BE22D3">
        <w:rPr>
          <w:rFonts w:ascii="Times New Roman" w:hAnsi="Times New Roman" w:cs="Times New Roman"/>
          <w:sz w:val="28"/>
        </w:rPr>
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14 июня 2013 г. N 464;</w:t>
      </w:r>
    </w:p>
    <w:p w14:paraId="30959260" w14:textId="77777777" w:rsidR="004B0BB1" w:rsidRPr="00BE22D3" w:rsidRDefault="004B0BB1" w:rsidP="0058132F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sz w:val="28"/>
        </w:rPr>
        <w:t xml:space="preserve">Порядок проведения государственной итоговой аттестации по </w:t>
      </w:r>
      <w:r w:rsidRPr="00BE22D3">
        <w:rPr>
          <w:rFonts w:ascii="Times New Roman" w:hAnsi="Times New Roman" w:cs="Times New Roman"/>
          <w:sz w:val="28"/>
        </w:rPr>
        <w:lastRenderedPageBreak/>
        <w:t>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14:paraId="44594AC0" w14:textId="5C91E90B" w:rsidR="004B0BB1" w:rsidRPr="00BE22D3" w:rsidRDefault="004B0BB1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36"/>
          <w:szCs w:val="26"/>
        </w:rPr>
      </w:pPr>
      <w:r w:rsidRPr="00BE22D3">
        <w:rPr>
          <w:rFonts w:ascii="Times New Roman" w:hAnsi="Times New Roman" w:cs="Times New Roman"/>
          <w:sz w:val="28"/>
        </w:rPr>
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9 января 2014 г. N 2;</w:t>
      </w:r>
    </w:p>
    <w:p w14:paraId="499EA059" w14:textId="77299B57" w:rsidR="00445891" w:rsidRPr="00BE22D3" w:rsidRDefault="004B0BB1" w:rsidP="0058132F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Порядок приема граждан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N 36;</w:t>
      </w:r>
    </w:p>
    <w:p w14:paraId="522AAF80" w14:textId="14A40261" w:rsidR="00445891" w:rsidRPr="00BE22D3" w:rsidRDefault="00445891" w:rsidP="0058132F">
      <w:pPr>
        <w:pStyle w:val="ConsPlusNormal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профессионального образования по соответствующей профессии/специальности.</w:t>
      </w:r>
    </w:p>
    <w:p w14:paraId="64A62E93" w14:textId="08561CC8" w:rsidR="004B0BB1" w:rsidRPr="00BE22D3" w:rsidRDefault="0058132F" w:rsidP="0058132F">
      <w:pPr>
        <w:pStyle w:val="a3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Т</w:t>
      </w:r>
      <w:r w:rsidR="004B0BB1" w:rsidRPr="00BE22D3">
        <w:rPr>
          <w:rFonts w:ascii="Times New Roman" w:hAnsi="Times New Roman" w:cs="Times New Roman"/>
          <w:sz w:val="28"/>
          <w:szCs w:val="28"/>
        </w:rPr>
        <w:t>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 подготовки рабочих кадров и ДПО Министерства образования и науки Российской Федерации 18 марта 2014 г. N 06-281).</w:t>
      </w:r>
    </w:p>
    <w:p w14:paraId="7FDDB025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</w:rPr>
      </w:pPr>
      <w:r w:rsidRPr="00BE22D3">
        <w:rPr>
          <w:rFonts w:ascii="Times New Roman" w:hAnsi="Times New Roman" w:cs="Times New Roman"/>
          <w:b/>
          <w:sz w:val="28"/>
          <w:szCs w:val="26"/>
        </w:rPr>
        <w:t>Используемые термины, определения, сокращения</w:t>
      </w:r>
    </w:p>
    <w:p w14:paraId="71DE14C9" w14:textId="76BB6AC8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 xml:space="preserve">Адаптированная образовательная программа среднего профессионального образования </w:t>
      </w:r>
      <w:r w:rsidRPr="00BE22D3">
        <w:rPr>
          <w:rFonts w:ascii="Times New Roman" w:hAnsi="Times New Roman" w:cs="Times New Roman"/>
          <w:sz w:val="28"/>
        </w:rPr>
        <w:t xml:space="preserve">- программа подготовки квалифицированных рабочих, служащих или программа подготовки специалистов среднего звена, адаптированная для обучения инвалидов и/или лиц с ограниченными возможностями здоровья с учетом особенностей их психофизического развития, индивидуальных возможностей и при </w:t>
      </w:r>
      <w:r w:rsidRPr="00BE22D3">
        <w:rPr>
          <w:rFonts w:ascii="Times New Roman" w:hAnsi="Times New Roman" w:cs="Times New Roman"/>
          <w:sz w:val="28"/>
        </w:rPr>
        <w:lastRenderedPageBreak/>
        <w:t>необходимости обеспечивающая коррекцию нарушений развития и социальную адаптацию указанных лиц.</w:t>
      </w:r>
    </w:p>
    <w:p w14:paraId="3606655C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Обучающийся с ограниченными возможностями здоровья</w:t>
      </w:r>
      <w:r w:rsidRPr="00BE22D3">
        <w:rPr>
          <w:rFonts w:ascii="Times New Roman" w:hAnsi="Times New Roman" w:cs="Times New Roman"/>
          <w:sz w:val="28"/>
        </w:rPr>
        <w:t xml:space="preserve">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</w:t>
      </w:r>
    </w:p>
    <w:p w14:paraId="2E6B39F6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Инвалид</w:t>
      </w:r>
      <w:r w:rsidRPr="00BE22D3">
        <w:rPr>
          <w:rFonts w:ascii="Times New Roman" w:hAnsi="Times New Roman" w:cs="Times New Roman"/>
          <w:sz w:val="28"/>
        </w:rPr>
        <w:t xml:space="preserve"> - лицо, которое имеет нарушение здоровья со стойким расстройством функций организма, обусловленное заболеваниями, последствиями травм или дефектами, приводящее к ограничению жизнедеятельности и вызывающее необходимость его социальной защиты.</w:t>
      </w:r>
    </w:p>
    <w:p w14:paraId="629B6D67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Инклюзивное образован</w:t>
      </w:r>
      <w:r w:rsidRPr="00BE22D3">
        <w:rPr>
          <w:rFonts w:ascii="Times New Roman" w:hAnsi="Times New Roman" w:cs="Times New Roman"/>
          <w:sz w:val="28"/>
        </w:rPr>
        <w:t>ие -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возможностей.</w:t>
      </w:r>
    </w:p>
    <w:p w14:paraId="29B141BD" w14:textId="068F20D8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Адаптационная дисциплина</w:t>
      </w:r>
      <w:r w:rsidRPr="00BE22D3">
        <w:rPr>
          <w:rFonts w:ascii="Times New Roman" w:hAnsi="Times New Roman" w:cs="Times New Roman"/>
          <w:sz w:val="28"/>
        </w:rPr>
        <w:t xml:space="preserve"> — это элемент адаптированной образовательной программы среднего профессионального образования, направленный на индивидуальную коррекцию учебных и коммуникативных умений и способствующий социальной и профессиональной адаптации обучающихся инвалидов и обучающихся с ограниченными возможностями здоровья.</w:t>
      </w:r>
    </w:p>
    <w:p w14:paraId="1033C3F5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Индивидуальная программа реабилитации (ИПР)</w:t>
      </w:r>
      <w:r w:rsidRPr="00BE22D3">
        <w:rPr>
          <w:rFonts w:ascii="Times New Roman" w:hAnsi="Times New Roman" w:cs="Times New Roman"/>
          <w:sz w:val="28"/>
        </w:rPr>
        <w:t xml:space="preserve"> инвалида - разработанный на основе решения Государственной службы медико-социальной экспертизы комплекс оптимальных для инвалида реабилитационных мероприятий, включающий в себя отдельные виды, формы, объемы, сроки и порядок реализации медицинских, профессиональных и других реабилитационных мер, направленных на восстановление, компенсацию нарушенных или утраченных функций организма, восстановление, компенсацию способностей инвалида к выполнению определенных видов деятельности.</w:t>
      </w:r>
    </w:p>
    <w:p w14:paraId="2CF14EBE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lastRenderedPageBreak/>
        <w:t>Индивидуальный учебный план</w:t>
      </w:r>
      <w:r w:rsidRPr="00BE22D3">
        <w:rPr>
          <w:rFonts w:ascii="Times New Roman" w:hAnsi="Times New Roman" w:cs="Times New Roman"/>
          <w:sz w:val="28"/>
        </w:rPr>
        <w:t xml:space="preserve"> - учебный план,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обучающегося.</w:t>
      </w:r>
    </w:p>
    <w:p w14:paraId="4066A677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Специальные условия для получения образования</w:t>
      </w:r>
      <w:r w:rsidRPr="00BE22D3">
        <w:rPr>
          <w:rFonts w:ascii="Times New Roman" w:hAnsi="Times New Roman" w:cs="Times New Roman"/>
          <w:sz w:val="28"/>
        </w:rPr>
        <w:t xml:space="preserve"> - условия обучения, воспитания и развития обучающихся инвалидов и обучающихся с ограниченными возможностями здоровья,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инвалидами и обучающимися с ограниченными возможностями здоровья.</w:t>
      </w:r>
    </w:p>
    <w:p w14:paraId="3D0CFC19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 xml:space="preserve">СПО </w:t>
      </w:r>
      <w:r w:rsidRPr="00BE22D3">
        <w:rPr>
          <w:rFonts w:ascii="Times New Roman" w:hAnsi="Times New Roman" w:cs="Times New Roman"/>
          <w:sz w:val="28"/>
        </w:rPr>
        <w:t>- среднее профессиональное образование;</w:t>
      </w:r>
    </w:p>
    <w:p w14:paraId="36300EE5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>ФГОС СПО -</w:t>
      </w:r>
      <w:r w:rsidRPr="00BE22D3">
        <w:rPr>
          <w:rFonts w:ascii="Times New Roman" w:hAnsi="Times New Roman" w:cs="Times New Roman"/>
          <w:sz w:val="28"/>
        </w:rPr>
        <w:t xml:space="preserve"> федеральный государственный образовательный стандарт среднего профессионального образования;</w:t>
      </w:r>
    </w:p>
    <w:p w14:paraId="701A2A50" w14:textId="77777777" w:rsidR="005F5449" w:rsidRPr="00BE22D3" w:rsidRDefault="005F5449" w:rsidP="005F544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b/>
          <w:i/>
          <w:sz w:val="28"/>
        </w:rPr>
        <w:t xml:space="preserve">ППССЗ </w:t>
      </w:r>
      <w:r w:rsidRPr="00BE22D3">
        <w:rPr>
          <w:rFonts w:ascii="Times New Roman" w:hAnsi="Times New Roman" w:cs="Times New Roman"/>
          <w:sz w:val="28"/>
        </w:rPr>
        <w:t>- программа подготовки специалистов среднего звена.</w:t>
      </w:r>
    </w:p>
    <w:p w14:paraId="1B6A7E7A" w14:textId="7B8519ED" w:rsidR="005F5449" w:rsidRPr="00BE22D3" w:rsidRDefault="00EB37F4" w:rsidP="00B5721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1.2</w:t>
      </w:r>
      <w:r w:rsidR="00227EB2" w:rsidRPr="00BE22D3">
        <w:rPr>
          <w:rFonts w:ascii="Times New Roman" w:hAnsi="Times New Roman" w:cs="Times New Roman"/>
          <w:sz w:val="28"/>
          <w:szCs w:val="26"/>
        </w:rPr>
        <w:t xml:space="preserve"> Нормативный срок освоения адаптированной образовательной программы</w:t>
      </w:r>
    </w:p>
    <w:p w14:paraId="727C839B" w14:textId="1EAFD1B6" w:rsidR="00F617F6" w:rsidRPr="00BE22D3" w:rsidRDefault="00F617F6" w:rsidP="00B572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Квалификация, присваиваемые выпускникам образовательной программы - </w:t>
      </w:r>
      <w:r w:rsidR="006231FA" w:rsidRPr="00BE22D3">
        <w:rPr>
          <w:rFonts w:ascii="Times New Roman" w:hAnsi="Times New Roman" w:cs="Times New Roman"/>
          <w:sz w:val="28"/>
          <w:szCs w:val="24"/>
        </w:rPr>
        <w:t>_________________</w:t>
      </w:r>
    </w:p>
    <w:p w14:paraId="2DD1D795" w14:textId="3F33E30E" w:rsidR="00F617F6" w:rsidRPr="00BE22D3" w:rsidRDefault="00F617F6" w:rsidP="00B57216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>Форм</w:t>
      </w:r>
      <w:r w:rsidR="00FA7099" w:rsidRPr="00BE22D3">
        <w:rPr>
          <w:rFonts w:ascii="Times New Roman" w:hAnsi="Times New Roman" w:cs="Times New Roman"/>
          <w:sz w:val="28"/>
          <w:szCs w:val="24"/>
        </w:rPr>
        <w:t>а</w:t>
      </w:r>
      <w:r w:rsidRPr="00BE22D3">
        <w:rPr>
          <w:rFonts w:ascii="Times New Roman" w:hAnsi="Times New Roman" w:cs="Times New Roman"/>
          <w:sz w:val="28"/>
          <w:szCs w:val="24"/>
        </w:rPr>
        <w:t xml:space="preserve"> обучения: </w:t>
      </w:r>
    </w:p>
    <w:p w14:paraId="664835C9" w14:textId="45422E8D" w:rsidR="00F617F6" w:rsidRPr="00BE22D3" w:rsidRDefault="00F617F6" w:rsidP="00B57216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4"/>
        </w:rPr>
      </w:pPr>
      <w:r w:rsidRPr="00BE22D3">
        <w:rPr>
          <w:rFonts w:ascii="Times New Roman" w:hAnsi="Times New Roman" w:cs="Times New Roman"/>
          <w:bCs/>
          <w:sz w:val="28"/>
          <w:szCs w:val="24"/>
        </w:rPr>
        <w:t xml:space="preserve">      Сроки освоения программы базовой</w:t>
      </w:r>
      <w:r w:rsidRPr="00BE22D3">
        <w:rPr>
          <w:rFonts w:ascii="Times New Roman" w:hAnsi="Times New Roman" w:cs="Times New Roman"/>
          <w:spacing w:val="-2"/>
          <w:sz w:val="28"/>
          <w:szCs w:val="24"/>
        </w:rPr>
        <w:t xml:space="preserve"> подготовки по специальности</w:t>
      </w:r>
      <w:r w:rsidRPr="00BE22D3">
        <w:rPr>
          <w:rFonts w:ascii="Times New Roman" w:hAnsi="Times New Roman" w:cs="Times New Roman"/>
          <w:bCs/>
          <w:sz w:val="28"/>
          <w:szCs w:val="24"/>
        </w:rPr>
        <w:t>:</w:t>
      </w:r>
    </w:p>
    <w:p w14:paraId="05130B96" w14:textId="366E53C5" w:rsidR="00F617F6" w:rsidRPr="00BE22D3" w:rsidRDefault="00F617F6" w:rsidP="00B57216">
      <w:pPr>
        <w:pStyle w:val="a3"/>
        <w:widowControl w:val="0"/>
        <w:numPr>
          <w:ilvl w:val="0"/>
          <w:numId w:val="4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E22D3">
        <w:rPr>
          <w:rFonts w:ascii="Times New Roman" w:hAnsi="Times New Roman" w:cs="Times New Roman"/>
          <w:bCs/>
          <w:sz w:val="28"/>
          <w:szCs w:val="24"/>
        </w:rPr>
        <w:t xml:space="preserve">на базе основного общего </w:t>
      </w:r>
      <w:r w:rsidR="007D7D51" w:rsidRPr="00BE22D3">
        <w:rPr>
          <w:rFonts w:ascii="Times New Roman" w:hAnsi="Times New Roman" w:cs="Times New Roman"/>
          <w:bCs/>
          <w:sz w:val="28"/>
          <w:szCs w:val="24"/>
        </w:rPr>
        <w:t xml:space="preserve">образования – </w:t>
      </w:r>
      <w:r w:rsidR="006231FA" w:rsidRPr="00BE22D3">
        <w:rPr>
          <w:rFonts w:ascii="Times New Roman" w:hAnsi="Times New Roman" w:cs="Times New Roman"/>
          <w:bCs/>
          <w:sz w:val="28"/>
          <w:szCs w:val="24"/>
        </w:rPr>
        <w:t>***</w:t>
      </w:r>
      <w:r w:rsidRPr="00BE22D3">
        <w:rPr>
          <w:rFonts w:ascii="Times New Roman" w:hAnsi="Times New Roman" w:cs="Times New Roman"/>
          <w:bCs/>
          <w:sz w:val="28"/>
          <w:szCs w:val="24"/>
        </w:rPr>
        <w:t xml:space="preserve"> (с получением   </w:t>
      </w:r>
      <w:r w:rsidR="007D7D51" w:rsidRPr="00BE22D3">
        <w:rPr>
          <w:rFonts w:ascii="Times New Roman" w:hAnsi="Times New Roman" w:cs="Times New Roman"/>
          <w:bCs/>
          <w:sz w:val="28"/>
          <w:szCs w:val="24"/>
        </w:rPr>
        <w:lastRenderedPageBreak/>
        <w:t>среднего общего</w:t>
      </w:r>
      <w:r w:rsidRPr="00BE22D3">
        <w:rPr>
          <w:rFonts w:ascii="Times New Roman" w:hAnsi="Times New Roman" w:cs="Times New Roman"/>
          <w:bCs/>
          <w:sz w:val="28"/>
          <w:szCs w:val="24"/>
        </w:rPr>
        <w:t xml:space="preserve"> образования)</w:t>
      </w:r>
      <w:r w:rsidRPr="00BE22D3">
        <w:rPr>
          <w:rFonts w:ascii="Times New Roman" w:hAnsi="Times New Roman" w:cs="Times New Roman"/>
          <w:bCs/>
          <w:caps/>
          <w:sz w:val="28"/>
          <w:szCs w:val="24"/>
        </w:rPr>
        <w:t>.</w:t>
      </w:r>
    </w:p>
    <w:p w14:paraId="46B0349C" w14:textId="77777777" w:rsidR="00F617F6" w:rsidRPr="00BE22D3" w:rsidRDefault="00F617F6" w:rsidP="00B57216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Объем образовательной программы, реализуемой </w:t>
      </w:r>
    </w:p>
    <w:p w14:paraId="70DF2A92" w14:textId="50547591" w:rsidR="00F617F6" w:rsidRPr="00BE22D3" w:rsidRDefault="00F617F6" w:rsidP="00B57216">
      <w:pPr>
        <w:pStyle w:val="a3"/>
        <w:numPr>
          <w:ilvl w:val="0"/>
          <w:numId w:val="24"/>
        </w:numPr>
        <w:shd w:val="clear" w:color="auto" w:fill="FFFFFF"/>
        <w:spacing w:after="0" w:line="360" w:lineRule="auto"/>
        <w:ind w:left="0" w:firstLine="851"/>
        <w:jc w:val="both"/>
        <w:rPr>
          <w:rFonts w:ascii="Times New Roman" w:hAnsi="Times New Roman" w:cs="Times New Roman"/>
          <w:bCs/>
          <w:sz w:val="28"/>
          <w:szCs w:val="24"/>
        </w:rPr>
      </w:pPr>
      <w:r w:rsidRPr="00BE22D3">
        <w:rPr>
          <w:rFonts w:ascii="Times New Roman" w:hAnsi="Times New Roman" w:cs="Times New Roman"/>
          <w:iCs/>
          <w:sz w:val="28"/>
          <w:szCs w:val="24"/>
        </w:rPr>
        <w:t xml:space="preserve">на базе основного общего образования с одновременным получением среднего общего образования - </w:t>
      </w:r>
      <w:r w:rsidR="006231FA" w:rsidRPr="00BE22D3">
        <w:rPr>
          <w:rFonts w:ascii="Times New Roman" w:hAnsi="Times New Roman" w:cs="Times New Roman"/>
          <w:sz w:val="28"/>
          <w:szCs w:val="24"/>
          <w:shd w:val="clear" w:color="auto" w:fill="FFFFFF"/>
        </w:rPr>
        <w:t>***</w:t>
      </w:r>
      <w:r w:rsidRPr="00BE22D3">
        <w:rPr>
          <w:rFonts w:ascii="Times New Roman" w:hAnsi="Times New Roman" w:cs="Times New Roman"/>
          <w:sz w:val="28"/>
          <w:szCs w:val="24"/>
          <w:shd w:val="clear" w:color="auto" w:fill="FFFFFF"/>
        </w:rPr>
        <w:t xml:space="preserve"> академических часов.</w:t>
      </w:r>
    </w:p>
    <w:p w14:paraId="31F907B7" w14:textId="77777777" w:rsidR="00BE22D3" w:rsidRDefault="00BE22D3" w:rsidP="00F61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14:paraId="3C4087C4" w14:textId="412B3765" w:rsidR="00227EB2" w:rsidRPr="00BE22D3" w:rsidRDefault="00AD7246" w:rsidP="00F61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1.3 Требования к абитуриенту</w:t>
      </w:r>
    </w:p>
    <w:p w14:paraId="517BB7E7" w14:textId="4EFCD031" w:rsidR="00AD7246" w:rsidRPr="00BE22D3" w:rsidRDefault="00AD7246" w:rsidP="00F61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Инвалид при поступлении на адаптированную образовательную программу должен предъявить индивидуальную программу реабилитации инвалида (ребенка-инвалида) с рекомендацией об обучении по данной специальности, содержащую информацию о необходимых специальных условиях обучения, а также сведения относительно рекомендованных условий и видов труда.</w:t>
      </w:r>
    </w:p>
    <w:p w14:paraId="53CBD473" w14:textId="653E5370" w:rsidR="00AD7246" w:rsidRPr="00BE22D3" w:rsidRDefault="00AD7246" w:rsidP="00F617F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Лицо с ограниченными возможностями здоровья при поступлении на адаптированную образовательную программу должно предъявить заключение психолого-медико-педагогической комиссии с рекомендацией об обучении по данной специальности, содержащее информацию о необходимости специальных условиях обучения.</w:t>
      </w:r>
    </w:p>
    <w:p w14:paraId="2313D31F" w14:textId="0015ADBB" w:rsidR="009E125A" w:rsidRPr="00BE22D3" w:rsidRDefault="009E125A" w:rsidP="00F617F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22D3">
        <w:rPr>
          <w:rFonts w:ascii="Times New Roman" w:hAnsi="Times New Roman" w:cs="Times New Roman"/>
          <w:b/>
          <w:sz w:val="28"/>
          <w:szCs w:val="26"/>
        </w:rPr>
        <w:t>2.</w:t>
      </w:r>
      <w:r w:rsidR="00892776" w:rsidRPr="00BE22D3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Pr="00BE22D3">
        <w:rPr>
          <w:rFonts w:ascii="Times New Roman" w:hAnsi="Times New Roman" w:cs="Times New Roman"/>
          <w:b/>
          <w:sz w:val="28"/>
          <w:szCs w:val="26"/>
        </w:rPr>
        <w:t>Характеристика профессиональной деятельности выпускников</w:t>
      </w:r>
      <w:r w:rsidR="000D1735" w:rsidRPr="00BE22D3">
        <w:rPr>
          <w:rFonts w:ascii="Times New Roman" w:hAnsi="Times New Roman" w:cs="Times New Roman"/>
          <w:b/>
          <w:sz w:val="28"/>
          <w:szCs w:val="26"/>
        </w:rPr>
        <w:t xml:space="preserve"> и требования к результатам освоения адаптированной образовательной программы</w:t>
      </w:r>
    </w:p>
    <w:p w14:paraId="0C863377" w14:textId="1191B560" w:rsidR="000D1735" w:rsidRPr="00BE22D3" w:rsidRDefault="000D1735" w:rsidP="00892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E22D3">
        <w:rPr>
          <w:rFonts w:ascii="Times New Roman" w:hAnsi="Times New Roman" w:cs="Times New Roman"/>
          <w:sz w:val="28"/>
          <w:szCs w:val="28"/>
        </w:rPr>
        <w:t>2.1 Область и объекты профессиональной деятельности выпускников</w:t>
      </w:r>
      <w:r w:rsidRPr="00BE22D3">
        <w:rPr>
          <w:rStyle w:val="ad"/>
          <w:rFonts w:ascii="Times New Roman" w:hAnsi="Times New Roman"/>
          <w:bCs/>
          <w:sz w:val="28"/>
          <w:szCs w:val="28"/>
        </w:rPr>
        <w:footnoteReference w:id="1"/>
      </w:r>
      <w:r w:rsidRPr="00BE22D3">
        <w:rPr>
          <w:rFonts w:ascii="Times New Roman" w:hAnsi="Times New Roman" w:cs="Times New Roman"/>
          <w:sz w:val="28"/>
          <w:szCs w:val="28"/>
        </w:rPr>
        <w:t xml:space="preserve">: </w:t>
      </w:r>
      <w:r w:rsidR="006231FA" w:rsidRPr="00BE22D3">
        <w:rPr>
          <w:rFonts w:ascii="Times New Roman" w:hAnsi="Times New Roman" w:cs="Times New Roman"/>
          <w:sz w:val="28"/>
          <w:szCs w:val="28"/>
        </w:rPr>
        <w:t>***</w:t>
      </w:r>
      <w:r w:rsidR="00435BD5" w:rsidRPr="00BE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5BD5" w:rsidRPr="00BE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Pr="00BE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proofErr w:type="gramEnd"/>
      <w:r w:rsidRPr="00BE22D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Министерства труда и социальной защиты Российской Федерации от 29 сентября 2014 г. № 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 г., регистрационный № 34779).</w:t>
      </w:r>
    </w:p>
    <w:p w14:paraId="63266913" w14:textId="62BCDE96" w:rsidR="007C3D3F" w:rsidRPr="00BE22D3" w:rsidRDefault="007C3D3F" w:rsidP="00892776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>2.2 Виды деятельности и компетенции</w:t>
      </w:r>
    </w:p>
    <w:p w14:paraId="4F57CC60" w14:textId="1DE7DF4C" w:rsidR="007C3D3F" w:rsidRPr="00BE22D3" w:rsidRDefault="007C3D3F" w:rsidP="0089277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Основные виды деятельности по присваиваемой квалификации: </w:t>
      </w:r>
    </w:p>
    <w:p w14:paraId="39919707" w14:textId="394D51A4" w:rsidR="007C3D3F" w:rsidRPr="00BE22D3" w:rsidRDefault="006231FA" w:rsidP="006231FA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-----</w:t>
      </w:r>
    </w:p>
    <w:p w14:paraId="6641D086" w14:textId="709C384E" w:rsidR="006231FA" w:rsidRPr="00BE22D3" w:rsidRDefault="006231FA" w:rsidP="006231FA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-----</w:t>
      </w:r>
    </w:p>
    <w:p w14:paraId="3428F356" w14:textId="72869202" w:rsidR="006231FA" w:rsidRPr="00BE22D3" w:rsidRDefault="006231FA" w:rsidP="006231FA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-----</w:t>
      </w:r>
    </w:p>
    <w:p w14:paraId="2F9C4D7D" w14:textId="5E8E94EE" w:rsidR="006231FA" w:rsidRPr="00BE22D3" w:rsidRDefault="006231FA" w:rsidP="006231FA">
      <w:pPr>
        <w:pStyle w:val="a3"/>
        <w:numPr>
          <w:ilvl w:val="0"/>
          <w:numId w:val="28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------</w:t>
      </w:r>
    </w:p>
    <w:p w14:paraId="04E737A5" w14:textId="77777777" w:rsidR="006231FA" w:rsidRPr="00BE22D3" w:rsidRDefault="006231FA" w:rsidP="006231F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4065DD" w14:textId="1EF464C6" w:rsidR="00892776" w:rsidRPr="00BE22D3" w:rsidRDefault="004B0D34" w:rsidP="006231FA">
      <w:pPr>
        <w:pStyle w:val="ae"/>
        <w:shd w:val="clear" w:color="auto" w:fill="FFFFFF"/>
        <w:spacing w:before="0" w:beforeAutospacing="0" w:after="255" w:afterAutospacing="0" w:line="360" w:lineRule="auto"/>
        <w:ind w:firstLine="709"/>
        <w:rPr>
          <w:sz w:val="28"/>
          <w:szCs w:val="28"/>
        </w:rPr>
      </w:pPr>
      <w:r w:rsidRPr="00BE22D3">
        <w:rPr>
          <w:sz w:val="28"/>
          <w:szCs w:val="28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4AF29027" w14:textId="5690F4D2" w:rsidR="00892776" w:rsidRPr="00BE22D3" w:rsidRDefault="007A5A9B" w:rsidP="00B635A3">
      <w:pPr>
        <w:rPr>
          <w:rFonts w:ascii="Times New Roman" w:hAnsi="Times New Roman" w:cs="Times New Roman"/>
          <w:b/>
          <w:sz w:val="28"/>
          <w:szCs w:val="24"/>
        </w:rPr>
      </w:pPr>
      <w:r w:rsidRPr="00BE22D3">
        <w:rPr>
          <w:rFonts w:ascii="Times New Roman" w:hAnsi="Times New Roman" w:cs="Times New Roman"/>
          <w:b/>
          <w:sz w:val="28"/>
          <w:szCs w:val="24"/>
        </w:rPr>
        <w:t>Общие компетенции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5"/>
        <w:gridCol w:w="2493"/>
        <w:gridCol w:w="6362"/>
      </w:tblGrid>
      <w:tr w:rsidR="0094233C" w:rsidRPr="00BE22D3" w14:paraId="0DF0E378" w14:textId="77777777" w:rsidTr="0094233C">
        <w:trPr>
          <w:cantSplit/>
          <w:trHeight w:val="1100"/>
          <w:jc w:val="center"/>
        </w:trPr>
        <w:tc>
          <w:tcPr>
            <w:tcW w:w="1205" w:type="dxa"/>
          </w:tcPr>
          <w:p w14:paraId="4E5D480C" w14:textId="45B3D5E3" w:rsidR="00B635A3" w:rsidRPr="00BE22D3" w:rsidRDefault="00B635A3" w:rsidP="0094233C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BE22D3">
              <w:rPr>
                <w:rFonts w:ascii="Times New Roman" w:hAnsi="Times New Roman" w:cs="Times New Roman"/>
                <w:b/>
                <w:sz w:val="24"/>
                <w:szCs w:val="28"/>
              </w:rPr>
              <w:t>Код</w:t>
            </w:r>
          </w:p>
          <w:p w14:paraId="6BA1C0B5" w14:textId="77777777" w:rsidR="00B635A3" w:rsidRPr="00BE22D3" w:rsidRDefault="00B635A3" w:rsidP="0094233C">
            <w:pPr>
              <w:suppressAutoHyphens/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BE22D3">
              <w:rPr>
                <w:rFonts w:ascii="Times New Roman" w:hAnsi="Times New Roman" w:cs="Times New Roman"/>
                <w:b/>
                <w:sz w:val="24"/>
                <w:szCs w:val="28"/>
              </w:rPr>
              <w:t>компетенции</w:t>
            </w:r>
          </w:p>
        </w:tc>
        <w:tc>
          <w:tcPr>
            <w:tcW w:w="2493" w:type="dxa"/>
          </w:tcPr>
          <w:p w14:paraId="1AA5A5C0" w14:textId="77777777" w:rsidR="00B635A3" w:rsidRPr="00BE22D3" w:rsidRDefault="00B635A3" w:rsidP="0094233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BE22D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Формулировка компетенции</w:t>
            </w:r>
          </w:p>
        </w:tc>
        <w:tc>
          <w:tcPr>
            <w:tcW w:w="6362" w:type="dxa"/>
          </w:tcPr>
          <w:p w14:paraId="74B990B2" w14:textId="1F21503D" w:rsidR="00B635A3" w:rsidRPr="00BE22D3" w:rsidRDefault="00B635A3" w:rsidP="009423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</w:pPr>
            <w:r w:rsidRPr="00BE22D3">
              <w:rPr>
                <w:rFonts w:ascii="Times New Roman" w:hAnsi="Times New Roman" w:cs="Times New Roman"/>
                <w:b/>
                <w:iCs/>
                <w:sz w:val="24"/>
                <w:szCs w:val="28"/>
              </w:rPr>
              <w:t>Знания, умения</w:t>
            </w:r>
          </w:p>
        </w:tc>
      </w:tr>
    </w:tbl>
    <w:p w14:paraId="309169B4" w14:textId="77777777" w:rsidR="0094233C" w:rsidRPr="00BE22D3" w:rsidRDefault="0094233C" w:rsidP="007A5A9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14:paraId="249463AE" w14:textId="4EDA879D" w:rsidR="00892776" w:rsidRPr="00BE22D3" w:rsidRDefault="007A5A9B" w:rsidP="007A5A9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BE22D3">
        <w:rPr>
          <w:rFonts w:ascii="Times New Roman" w:hAnsi="Times New Roman" w:cs="Times New Roman"/>
          <w:b/>
          <w:sz w:val="28"/>
        </w:rPr>
        <w:t>Профессиональные компетенции</w:t>
      </w:r>
    </w:p>
    <w:p w14:paraId="0CFC872D" w14:textId="77777777" w:rsidR="0094233C" w:rsidRPr="00BE22D3" w:rsidRDefault="0094233C" w:rsidP="007A5A9B">
      <w:pPr>
        <w:shd w:val="clear" w:color="auto" w:fill="FFFFFF"/>
        <w:spacing w:before="120"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460"/>
        <w:gridCol w:w="4160"/>
      </w:tblGrid>
      <w:tr w:rsidR="007A5A9B" w:rsidRPr="00BE22D3" w14:paraId="2ADD801D" w14:textId="77777777" w:rsidTr="009C5A28">
        <w:trPr>
          <w:jc w:val="center"/>
        </w:trPr>
        <w:tc>
          <w:tcPr>
            <w:tcW w:w="2440" w:type="dxa"/>
          </w:tcPr>
          <w:p w14:paraId="6A499773" w14:textId="77777777" w:rsidR="007A5A9B" w:rsidRPr="00BE22D3" w:rsidRDefault="007A5A9B" w:rsidP="009C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D3">
              <w:rPr>
                <w:rFonts w:ascii="Times New Roman" w:hAnsi="Times New Roman" w:cs="Times New Roman"/>
                <w:b/>
              </w:rPr>
              <w:t>Основные виды</w:t>
            </w:r>
          </w:p>
          <w:p w14:paraId="2444102A" w14:textId="77777777" w:rsidR="007A5A9B" w:rsidRPr="00BE22D3" w:rsidRDefault="007A5A9B" w:rsidP="009C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D3">
              <w:rPr>
                <w:rFonts w:ascii="Times New Roman" w:hAnsi="Times New Roman" w:cs="Times New Roman"/>
                <w:b/>
              </w:rPr>
              <w:t>деятельности</w:t>
            </w:r>
          </w:p>
        </w:tc>
        <w:tc>
          <w:tcPr>
            <w:tcW w:w="3460" w:type="dxa"/>
          </w:tcPr>
          <w:p w14:paraId="622CD89F" w14:textId="77777777" w:rsidR="007A5A9B" w:rsidRPr="00BE22D3" w:rsidRDefault="007A5A9B" w:rsidP="009C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D3">
              <w:rPr>
                <w:rFonts w:ascii="Times New Roman" w:hAnsi="Times New Roman" w:cs="Times New Roman"/>
                <w:b/>
              </w:rPr>
              <w:t>Код и формулировка</w:t>
            </w:r>
          </w:p>
          <w:p w14:paraId="6D7F42E5" w14:textId="77777777" w:rsidR="007A5A9B" w:rsidRPr="00BE22D3" w:rsidRDefault="007A5A9B" w:rsidP="009C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D3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  <w:tc>
          <w:tcPr>
            <w:tcW w:w="4160" w:type="dxa"/>
          </w:tcPr>
          <w:p w14:paraId="4636440D" w14:textId="77777777" w:rsidR="007A5A9B" w:rsidRPr="00BE22D3" w:rsidRDefault="007A5A9B" w:rsidP="009C5A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E22D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Показатели освоения компетенции</w:t>
            </w:r>
          </w:p>
        </w:tc>
      </w:tr>
    </w:tbl>
    <w:p w14:paraId="2F685DBF" w14:textId="77777777" w:rsidR="00892776" w:rsidRPr="00BE22D3" w:rsidRDefault="00892776" w:rsidP="007A5A9B">
      <w:pPr>
        <w:spacing w:line="360" w:lineRule="auto"/>
        <w:ind w:left="720"/>
        <w:jc w:val="both"/>
        <w:rPr>
          <w:rFonts w:ascii="Times New Roman" w:hAnsi="Times New Roman" w:cs="Times New Roman"/>
          <w:sz w:val="28"/>
          <w:szCs w:val="26"/>
        </w:rPr>
      </w:pPr>
    </w:p>
    <w:p w14:paraId="2EC969D6" w14:textId="308882FB" w:rsidR="004B0D34" w:rsidRPr="00BE22D3" w:rsidRDefault="00892776" w:rsidP="00892776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22D3">
        <w:rPr>
          <w:rFonts w:ascii="Times New Roman" w:hAnsi="Times New Roman" w:cs="Times New Roman"/>
          <w:b/>
          <w:sz w:val="28"/>
          <w:szCs w:val="26"/>
        </w:rPr>
        <w:t xml:space="preserve">3. </w:t>
      </w:r>
      <w:r w:rsidR="007A5A9B" w:rsidRPr="00BE22D3">
        <w:rPr>
          <w:rFonts w:ascii="Times New Roman" w:hAnsi="Times New Roman" w:cs="Times New Roman"/>
          <w:b/>
          <w:sz w:val="28"/>
          <w:szCs w:val="26"/>
        </w:rPr>
        <w:t>Документы, определяющие содержание и организацию образовательного процесса</w:t>
      </w:r>
    </w:p>
    <w:p w14:paraId="2C754D71" w14:textId="5590E5CC" w:rsidR="007A5A9B" w:rsidRPr="00BE22D3" w:rsidRDefault="00A410A0" w:rsidP="00892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>Максимальный объем аудиторной нагрузки для инвалидов и лиц с ограниченными возможностями здоровья может быть снижен до 30 академических часов в неделю.</w:t>
      </w:r>
    </w:p>
    <w:p w14:paraId="43496090" w14:textId="4D743B93" w:rsidR="004B61C2" w:rsidRPr="00BE22D3" w:rsidRDefault="004B61C2" w:rsidP="0089277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Максимальный объем учебной нагрузки обучающегося инвалида или обучающегося с ограниченными возможностями здоровья,  может </w:t>
      </w:r>
      <w:r w:rsidR="00A410A0" w:rsidRPr="00BE22D3">
        <w:rPr>
          <w:rFonts w:ascii="Times New Roman" w:hAnsi="Times New Roman" w:cs="Times New Roman"/>
          <w:sz w:val="28"/>
          <w:szCs w:val="24"/>
        </w:rPr>
        <w:t>составлять</w:t>
      </w:r>
      <w:r w:rsidRPr="00BE22D3">
        <w:rPr>
          <w:rFonts w:ascii="Times New Roman" w:hAnsi="Times New Roman" w:cs="Times New Roman"/>
          <w:sz w:val="28"/>
          <w:szCs w:val="24"/>
        </w:rPr>
        <w:t xml:space="preserve"> до 45 академических часов в неделю при шестидневной учебной неделе, включая все виды аудиторной и внеаудиторной (самостоятельной) учебной работы, всех учебных циклов и разделов  адаптированной образовательной программы.  </w:t>
      </w:r>
    </w:p>
    <w:p w14:paraId="5E0C4CE7" w14:textId="79009370" w:rsidR="00C73575" w:rsidRPr="00BE22D3" w:rsidRDefault="00C73575" w:rsidP="00A602D2">
      <w:pPr>
        <w:pStyle w:val="a3"/>
        <w:numPr>
          <w:ilvl w:val="1"/>
          <w:numId w:val="27"/>
        </w:numPr>
        <w:suppressAutoHyphens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  <w:u w:val="single"/>
        </w:rPr>
        <w:lastRenderedPageBreak/>
        <w:t>Учебный план</w:t>
      </w:r>
      <w:r w:rsidRPr="00BE22D3">
        <w:rPr>
          <w:rFonts w:ascii="Times New Roman" w:hAnsi="Times New Roman" w:cs="Times New Roman"/>
          <w:sz w:val="28"/>
          <w:szCs w:val="28"/>
        </w:rPr>
        <w:t xml:space="preserve"> по специальности </w:t>
      </w:r>
      <w:r w:rsidR="00380340">
        <w:rPr>
          <w:rFonts w:ascii="Times New Roman" w:hAnsi="Times New Roman" w:cs="Times New Roman"/>
          <w:sz w:val="28"/>
          <w:szCs w:val="28"/>
        </w:rPr>
        <w:t>***</w:t>
      </w:r>
      <w:r w:rsidRPr="00BE22D3">
        <w:rPr>
          <w:rFonts w:ascii="Times New Roman" w:hAnsi="Times New Roman" w:cs="Times New Roman"/>
          <w:sz w:val="28"/>
          <w:szCs w:val="28"/>
        </w:rPr>
        <w:t xml:space="preserve"> на базе основного общего образования</w:t>
      </w:r>
    </w:p>
    <w:p w14:paraId="18EF2FEF" w14:textId="6F45E926" w:rsidR="00C73575" w:rsidRPr="00BE22D3" w:rsidRDefault="00C73575" w:rsidP="00A602D2">
      <w:pPr>
        <w:pStyle w:val="a3"/>
        <w:numPr>
          <w:ilvl w:val="1"/>
          <w:numId w:val="27"/>
        </w:numPr>
        <w:suppressAutoHyphens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2D3">
        <w:rPr>
          <w:rFonts w:ascii="Times New Roman" w:hAnsi="Times New Roman" w:cs="Times New Roman"/>
          <w:sz w:val="28"/>
          <w:szCs w:val="28"/>
          <w:u w:val="single"/>
        </w:rPr>
        <w:t>Календарный учебный график.</w:t>
      </w:r>
    </w:p>
    <w:p w14:paraId="2B0E9A86" w14:textId="3EBF0E7E" w:rsidR="00C73575" w:rsidRPr="00BE22D3" w:rsidRDefault="00C73575" w:rsidP="00A602D2">
      <w:pPr>
        <w:pStyle w:val="a3"/>
        <w:numPr>
          <w:ilvl w:val="1"/>
          <w:numId w:val="27"/>
        </w:numPr>
        <w:suppressAutoHyphens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2D3">
        <w:rPr>
          <w:rFonts w:ascii="Times New Roman" w:hAnsi="Times New Roman" w:cs="Times New Roman"/>
          <w:sz w:val="28"/>
          <w:szCs w:val="28"/>
          <w:u w:val="single"/>
        </w:rPr>
        <w:t>Программы профессиональных модулей.</w:t>
      </w:r>
    </w:p>
    <w:p w14:paraId="0B41FC6E" w14:textId="22D0F4F7" w:rsidR="00C73575" w:rsidRPr="00BE22D3" w:rsidRDefault="00C73575" w:rsidP="00A602D2">
      <w:pPr>
        <w:pStyle w:val="a3"/>
        <w:numPr>
          <w:ilvl w:val="1"/>
          <w:numId w:val="27"/>
        </w:numPr>
        <w:suppressAutoHyphens/>
        <w:spacing w:before="120"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2D3">
        <w:rPr>
          <w:rFonts w:ascii="Times New Roman" w:hAnsi="Times New Roman" w:cs="Times New Roman"/>
          <w:sz w:val="28"/>
          <w:szCs w:val="28"/>
          <w:u w:val="single"/>
        </w:rPr>
        <w:t>Программы учебных дисциплин.</w:t>
      </w:r>
    </w:p>
    <w:p w14:paraId="55AA071E" w14:textId="0FAA9E93" w:rsidR="00A71816" w:rsidRPr="00BE22D3" w:rsidRDefault="00A71816" w:rsidP="00F8284C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22D3">
        <w:rPr>
          <w:rFonts w:ascii="Times New Roman" w:hAnsi="Times New Roman" w:cs="Times New Roman"/>
          <w:b/>
          <w:sz w:val="28"/>
          <w:szCs w:val="26"/>
        </w:rPr>
        <w:t>4. Контроль и оценка результатов освоения адаптированной образовательной программы</w:t>
      </w:r>
    </w:p>
    <w:p w14:paraId="1F923317" w14:textId="01A193F8" w:rsidR="00A71816" w:rsidRPr="00BE22D3" w:rsidRDefault="00A71816" w:rsidP="00F828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BE22D3">
        <w:rPr>
          <w:rFonts w:ascii="Times New Roman" w:hAnsi="Times New Roman" w:cs="Times New Roman"/>
          <w:sz w:val="28"/>
          <w:szCs w:val="26"/>
        </w:rPr>
        <w:t>4.1. Текущий контроль успеваемости и промежуточная аттестация обучающихся</w:t>
      </w:r>
    </w:p>
    <w:p w14:paraId="00DA6FFB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Текущий контроль успеваемости осуществляется преподавателем в процессе проведения практических занятий и лабораторных работ, а также выполнения индивидуальных работ и домашних заданий, или в режиме тренировочного тестирования в целях получения информации о выполнении обучаемым требуемых действий в процессе учебной деятельности; правильности выполнения требуемых действий; соответствии формы действия данному этапу усвоения учебного материала; формировании действия с должной мерой обобщения, освоения (в том числе автоматизированности, быстроты выполнения).</w:t>
      </w:r>
    </w:p>
    <w:p w14:paraId="5706A382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Текущий контроль знаний осуществляется по ППССЗ соответствии с требованиями ФГОС СПО.</w:t>
      </w:r>
    </w:p>
    <w:p w14:paraId="34BB9C54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Преподаватель обеспечивает разработку дидактических материалов и контрольно-оценочных средств, используемых для проведения текущего контроля знаний.</w:t>
      </w:r>
    </w:p>
    <w:p w14:paraId="1C690940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Текущий контроль знаний подготовки студентов осуществляется с использованием разных их видов:</w:t>
      </w:r>
    </w:p>
    <w:p w14:paraId="0494A1B6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устный опрос;</w:t>
      </w:r>
    </w:p>
    <w:p w14:paraId="550C8534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письменный опрос, в том числе тестирование;</w:t>
      </w:r>
    </w:p>
    <w:p w14:paraId="5C5EFDAC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>проверка терминологического диктанта;</w:t>
      </w:r>
    </w:p>
    <w:p w14:paraId="43368AE6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проверка контрольных работ;</w:t>
      </w:r>
    </w:p>
    <w:p w14:paraId="1E7B641C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защита лабораторных работ и проверка заданий на практических занятиях;</w:t>
      </w:r>
    </w:p>
    <w:p w14:paraId="7EBC55BE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проверка домашнего задания;</w:t>
      </w:r>
    </w:p>
    <w:p w14:paraId="1A32567B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проверка реферата или творческой работы;</w:t>
      </w:r>
    </w:p>
    <w:p w14:paraId="182C7B49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защита курсовой работы (проекта);</w:t>
      </w:r>
    </w:p>
    <w:p w14:paraId="7D8267BF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защита самостоятельных творческих работ и индивидуальных проектов;</w:t>
      </w:r>
    </w:p>
    <w:p w14:paraId="0ED30E7D" w14:textId="77777777" w:rsidR="00BE22D3" w:rsidRPr="00BE22D3" w:rsidRDefault="00BE22D3" w:rsidP="00BE22D3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проведение недели контроля текущей успеваемости.</w:t>
      </w:r>
    </w:p>
    <w:p w14:paraId="51DF8DE0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Возможны и другие формы текущего контроля знаний, которые определяются преподавателями и методической службой колледжа.</w:t>
      </w:r>
    </w:p>
    <w:p w14:paraId="0852BA9F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Формами промежуточной аттестации являются:</w:t>
      </w:r>
    </w:p>
    <w:p w14:paraId="68CE1CFB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зачет;</w:t>
      </w:r>
    </w:p>
    <w:p w14:paraId="463AC45E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дифференцированный зачет;</w:t>
      </w:r>
    </w:p>
    <w:p w14:paraId="578C154D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комплексный дифференцированный зачет</w:t>
      </w:r>
    </w:p>
    <w:p w14:paraId="341A0BEE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экзамен;</w:t>
      </w:r>
    </w:p>
    <w:p w14:paraId="664884F2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комплексный экзамен;</w:t>
      </w:r>
    </w:p>
    <w:p w14:paraId="07212FCE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экзамен по модулю; </w:t>
      </w:r>
    </w:p>
    <w:p w14:paraId="1F3396EE" w14:textId="77777777" w:rsidR="00BE22D3" w:rsidRPr="00BE22D3" w:rsidRDefault="00BE22D3" w:rsidP="00BE22D3">
      <w:pPr>
        <w:pStyle w:val="a3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экзамен квалификационный.</w:t>
      </w:r>
    </w:p>
    <w:p w14:paraId="1931D891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Варианты контрольных заданий для промежуточной аттестации содержат не более 3-х вопросов, охватывающие содержание всего изученного материала по учебной дисциплине, междисциплинарному курсу (разделу), профессиональному модулю. При наличии лабораторно</w:t>
      </w:r>
      <w:r w:rsidRPr="00BE22D3">
        <w:rPr>
          <w:rFonts w:ascii="Times New Roman" w:hAnsi="Times New Roman" w:cs="Times New Roman"/>
          <w:sz w:val="28"/>
          <w:szCs w:val="28"/>
        </w:rPr>
        <w:softHyphen/>
        <w:t xml:space="preserve"> - практических занятий один из вопросов задания имеет практическую направленность. Количество контрольных заданий устанавливается по количеству студентов +1.</w:t>
      </w:r>
    </w:p>
    <w:p w14:paraId="7CA52465" w14:textId="77777777" w:rsidR="00380340" w:rsidRDefault="00380340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DFDAE" w14:textId="26253669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E22D3">
        <w:rPr>
          <w:rFonts w:ascii="Times New Roman" w:hAnsi="Times New Roman" w:cs="Times New Roman"/>
          <w:sz w:val="28"/>
          <w:szCs w:val="28"/>
        </w:rPr>
        <w:lastRenderedPageBreak/>
        <w:t>Контрольно-оценочные средства включают:</w:t>
      </w:r>
    </w:p>
    <w:p w14:paraId="5309CF3B" w14:textId="77777777" w:rsidR="00BE22D3" w:rsidRPr="00BE22D3" w:rsidRDefault="00BE22D3" w:rsidP="00BE22D3">
      <w:pPr>
        <w:pStyle w:val="a3"/>
        <w:numPr>
          <w:ilvl w:val="0"/>
          <w:numId w:val="34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теоретические и практические задания, позволяющие оценить степень освоения программного материала учебной дисциплины, междисциплинарного курса (раздела), профессионального модуля;</w:t>
      </w:r>
    </w:p>
    <w:p w14:paraId="3A5FEE2A" w14:textId="77777777" w:rsidR="00BE22D3" w:rsidRPr="00BE22D3" w:rsidRDefault="00BE22D3" w:rsidP="00BE22D3">
      <w:pPr>
        <w:pStyle w:val="a3"/>
        <w:numPr>
          <w:ilvl w:val="0"/>
          <w:numId w:val="34"/>
        </w:numPr>
        <w:spacing w:line="360" w:lineRule="auto"/>
        <w:ind w:left="1276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проблемные и творческие задания, направленные на оценку и определение уровня сформированности умений, общих и профессиональных компетенций.</w:t>
      </w:r>
    </w:p>
    <w:p w14:paraId="0D409209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осуществления мероприятий текущего контроля успеваемости, промежуточной аттестации студентов инвалидов и студентов с ОВЗ применяются фонды оценочных средств, адаптированные для таких обучающихся и позволяющие оценить достижение ими запланированных в образовательной программе результатов обучения и уровень сформированности всех компетенций, заявленных в образовательной программе.</w:t>
      </w:r>
    </w:p>
    <w:p w14:paraId="012F0F68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Форма проведения промежуточной и государственной итоговой аттестации для студентов-инвалидов и студентов с ОВЗ устанавливается с учетом индивидуальных психофизических особенностей (устно, письменно на бумаге, письменно на компьютере, в форме тестирования, собеседования, выполнения определенных заданий и т.п.). </w:t>
      </w:r>
    </w:p>
    <w:p w14:paraId="056EBBBD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При использовании дистанционных технологий в обучении студентов-инвалидов и студентов с ОВЗ на промежуточную аттестацию они должны являться лично. Сдача зачета и экзамена возможно в индивидуальной форме.</w:t>
      </w:r>
    </w:p>
    <w:p w14:paraId="0424E28F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При необходимости предоставляется дополнительное время для подготовки ответа на зачете или экзамене. </w:t>
      </w:r>
    </w:p>
    <w:p w14:paraId="16143CF6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возможно использование специального оборудования и помощи тифлопедагога или сурдопедагога.  </w:t>
      </w:r>
    </w:p>
    <w:p w14:paraId="217355A1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При проведении промежуточной аттестации обеспечивается соблюдение следующих дополнительных требований в зависимости от </w:t>
      </w:r>
      <w:r w:rsidRPr="00BE22D3">
        <w:rPr>
          <w:rFonts w:ascii="Times New Roman" w:hAnsi="Times New Roman" w:cs="Times New Roman"/>
          <w:sz w:val="28"/>
          <w:szCs w:val="28"/>
        </w:rPr>
        <w:lastRenderedPageBreak/>
        <w:t>физических нарушений (или индивидуальных особенностей) обучающихся с ограниченными возможностями здоровья и инвалидов:</w:t>
      </w:r>
    </w:p>
    <w:p w14:paraId="60A8C299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слепых:</w:t>
      </w:r>
    </w:p>
    <w:p w14:paraId="453E61DD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задания для выполнения промежуточной аттестации зачитываются ассистентом;</w:t>
      </w:r>
    </w:p>
    <w:p w14:paraId="053D45E9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– письменные задания надиктовываются</w:t>
      </w:r>
    </w:p>
    <w:p w14:paraId="1AAFC155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- письменные задания даются на шрифте Брайля;</w:t>
      </w:r>
    </w:p>
    <w:p w14:paraId="63988A81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слабовидящих:</w:t>
      </w:r>
    </w:p>
    <w:p w14:paraId="6E0672A4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– обучающимся для выполнения задания при необходимости предоставляется возможность использования увеличивающих устройств;</w:t>
      </w:r>
    </w:p>
    <w:p w14:paraId="0869007B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– задания для выполнения оформляются увеличенным шрифтом;</w:t>
      </w:r>
    </w:p>
    <w:p w14:paraId="3F442EBF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глухих и слабослышащих обучающихся для выполнения задания при необходимости предоставляется возможность использования звукоусиливающей аппаратуры индивидуального пользования;</w:t>
      </w:r>
    </w:p>
    <w:p w14:paraId="35C23AD7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лиц с тяжелыми нарушениями речи, глухих, слабослышащих промежуточная аттестация по желанию обучающихся может проводиться в письменной форме;</w:t>
      </w:r>
    </w:p>
    <w:p w14:paraId="775821B2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лиц с нарушениями опорно-двигательного аппарата (тяжелыми нарушениями двигательных функций верхних конечностей или отсутствием верхних конечностей):</w:t>
      </w:r>
    </w:p>
    <w:p w14:paraId="0B119078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– письменные задания надиктовываются;</w:t>
      </w:r>
    </w:p>
    <w:p w14:paraId="3BE0072A" w14:textId="77777777" w:rsidR="00BE22D3" w:rsidRPr="00BE22D3" w:rsidRDefault="00BE22D3" w:rsidP="00BE22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– по желанию обучающихся промежуточная аттестация может проводиться в устной форме.</w:t>
      </w:r>
    </w:p>
    <w:p w14:paraId="69687D11" w14:textId="75AAC4E0" w:rsidR="001A3B3F" w:rsidRPr="00BE22D3" w:rsidRDefault="001A3B3F" w:rsidP="00F828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4.2. Организация государственной итоговой аттестации выпускников- инвалидов и выпускников с ограниченными возможностями здоровья</w:t>
      </w:r>
    </w:p>
    <w:p w14:paraId="334FBC10" w14:textId="1CAEDDC8" w:rsidR="001A3B3F" w:rsidRPr="00BE22D3" w:rsidRDefault="001A3B3F" w:rsidP="00F828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>Государственная итоговая аттестация выпускников, завершающих обучение по специальности СПО. Является обязательной и осуществляется после освоения адаптированной образовательной программы в полном объеме.</w:t>
      </w:r>
    </w:p>
    <w:p w14:paraId="504FADDE" w14:textId="77777777" w:rsidR="001A3B3F" w:rsidRPr="00BE22D3" w:rsidRDefault="001A3B3F" w:rsidP="00F8284C">
      <w:pPr>
        <w:spacing w:after="25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Государственная итоговая аттестация выпускников с ограниченными возможностями здоровья и инвалидов проводится в соответствии с Порядком проведения государственной итоговой аттестации по образовательным программам среднего профессионального образования.</w:t>
      </w:r>
    </w:p>
    <w:p w14:paraId="1BCE04FA" w14:textId="714461FD" w:rsidR="001A3B3F" w:rsidRPr="00BE22D3" w:rsidRDefault="001A3B3F" w:rsidP="00F8284C">
      <w:pPr>
        <w:spacing w:after="25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Формами Государственной итоговой аттестации по образовательным программам среднего профессионального образования в соответствии с ФГОС СПО являются защита выпускной квалификационной работы (дипломной работы) (и (или) государственный (-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 экзамен (-ы), в том числе в виде демонстрационного экзамена.</w:t>
      </w:r>
    </w:p>
    <w:p w14:paraId="49A1B0CE" w14:textId="50692598" w:rsidR="001A3B3F" w:rsidRPr="00BE22D3" w:rsidRDefault="001A3B3F" w:rsidP="00F8284C">
      <w:pPr>
        <w:spacing w:after="25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 </w:t>
      </w:r>
    </w:p>
    <w:p w14:paraId="5B089B56" w14:textId="6CD4222A" w:rsidR="001A3B3F" w:rsidRPr="00BE22D3" w:rsidRDefault="001A3B3F" w:rsidP="00F8284C">
      <w:pPr>
        <w:spacing w:after="25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 специальные условия могут входить: предоставление отдельной аудитории, увеличение времени для подготовки ответа, присутствие ассистента, оказывающего необходимую техническую помощь, выбор формы предоставления инструкции по порядку проведения государственной итоговой аттестации, формы предоставления заданий и ответов (устно, письменно на бумаге, письменно на компьютере, письменно на языке Брайля, с использованием услуг ассистента (сурдопереводчика,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), использование специальных технических средств, предоставление перерыва для приема пищи, лекарств и др.</w:t>
      </w:r>
      <w:r w:rsidRPr="00BE22D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051A657" wp14:editId="77672BBF">
            <wp:extent cx="4572" cy="4572"/>
            <wp:effectExtent l="0" t="0" r="0" b="0"/>
            <wp:docPr id="14832" name="Picture 1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32" name="Picture 1483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C1D89" w14:textId="212F9F51" w:rsidR="001A3B3F" w:rsidRPr="00BE22D3" w:rsidRDefault="001A3B3F" w:rsidP="00F8284C">
      <w:pPr>
        <w:spacing w:after="4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Процедура защиты выпускной квалификационной работы для выпускников с ограниченными возможностями здоровья и инвалидов </w:t>
      </w:r>
      <w:r w:rsidRPr="00BE22D3">
        <w:rPr>
          <w:rFonts w:ascii="Times New Roman" w:hAnsi="Times New Roman" w:cs="Times New Roman"/>
          <w:sz w:val="28"/>
          <w:szCs w:val="28"/>
        </w:rPr>
        <w:lastRenderedPageBreak/>
        <w:t>должна предусматривать предоставление необходимых технических средств и при необходимости оказание технической помощи.</w:t>
      </w:r>
    </w:p>
    <w:p w14:paraId="4146152B" w14:textId="3AFFBC38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 случае проведения государственного экзамена в соответствии с ФГОС СПО форма его проведения для выпускников с ограниченными возможностями здоровья и инвалидов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обучающимся предоставляется дополнительное время для подготовки ответа.</w:t>
      </w:r>
    </w:p>
    <w:p w14:paraId="38A6EAF6" w14:textId="7D76602A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Демонстрационный экзамен как вид аттестационного испытания для лиц с ОВЗ и инвалидов в рамах государственной и/или промежуточной аттестации по итогам освоения основных образовательных программ СПО проводится в соответствии с базовыми принципами объективной оценки результатов подготовки рабочих кадров, одобренным Координационным советом Министерства просвещения Российской Федерации (протокол от 7.12.2018 г </w:t>
      </w:r>
      <w:r w:rsidRPr="00BE22D3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E22D3">
        <w:rPr>
          <w:rFonts w:ascii="Times New Roman" w:hAnsi="Times New Roman" w:cs="Times New Roman"/>
          <w:sz w:val="28"/>
          <w:szCs w:val="28"/>
        </w:rPr>
        <w:t xml:space="preserve"> ИП-6/05-пр).</w:t>
      </w:r>
    </w:p>
    <w:p w14:paraId="7690BF1F" w14:textId="4154320E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Информация о демонстрационном экзамене как форме проведения промежуточной аттестации, доводится до сведения обучающихся в начале учебного года.</w:t>
      </w:r>
    </w:p>
    <w:p w14:paraId="2A010DB6" w14:textId="684210C5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Специальные условия для лиц с ОВЗ и инвалидов на площадке проведения итоговой аттестации формируются с учетом одного (или нескольких) документов:</w:t>
      </w:r>
    </w:p>
    <w:p w14:paraId="0577C5EE" w14:textId="77777777" w:rsidR="001A3B3F" w:rsidRPr="00BE22D3" w:rsidRDefault="001A3B3F" w:rsidP="00F828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заключения психолого-медико-педагогической комиссии (ПМПК);</w:t>
      </w:r>
    </w:p>
    <w:p w14:paraId="5EF0E186" w14:textId="77777777" w:rsidR="001A3B3F" w:rsidRPr="00BE22D3" w:rsidRDefault="001A3B3F" w:rsidP="00F828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заключения медико-социальной экспертизы (МСЭ);</w:t>
      </w:r>
    </w:p>
    <w:p w14:paraId="5A08B602" w14:textId="77777777" w:rsidR="001A3B3F" w:rsidRPr="00BE22D3" w:rsidRDefault="001A3B3F" w:rsidP="00F828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заключения психолого-педагогического консилиума образовательной организации (ППК);</w:t>
      </w:r>
    </w:p>
    <w:p w14:paraId="1B3B4CE3" w14:textId="77777777" w:rsidR="001A3B3F" w:rsidRPr="00BE22D3" w:rsidRDefault="001A3B3F" w:rsidP="00F828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индивидуальной программы реабилитации (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 инвалида (ИПРА);</w:t>
      </w:r>
    </w:p>
    <w:p w14:paraId="4D0151FE" w14:textId="77777777" w:rsidR="001A3B3F" w:rsidRPr="00BE22D3" w:rsidRDefault="001A3B3F" w:rsidP="00F8284C">
      <w:pPr>
        <w:pStyle w:val="a3"/>
        <w:numPr>
          <w:ilvl w:val="0"/>
          <w:numId w:val="7"/>
        </w:numPr>
        <w:shd w:val="clear" w:color="auto" w:fill="FFFFFF"/>
        <w:spacing w:after="0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 личного заявления обучающегося.</w:t>
      </w:r>
    </w:p>
    <w:p w14:paraId="46B35996" w14:textId="57DE9CB5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>Обучающиеся с инвалидностью и ограниченными возможностями здоровья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таких обучающихся.</w:t>
      </w:r>
    </w:p>
    <w:p w14:paraId="6980A0F0" w14:textId="24317745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При проведении демонстрационного экзамена для лиц с ОВЗ и инвалидов предусматривается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</w:p>
    <w:p w14:paraId="06AB020A" w14:textId="19AA54C5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Время нахождения, обучающегося из числа лиц с ОВЗ и инвалидов на площадке не должно превышать 6 рабочих часов в день.</w:t>
      </w:r>
    </w:p>
    <w:p w14:paraId="6979EDDB" w14:textId="52FC8540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 период подготовки и проведения государственной итоговой аттестации / демонстрационного экзамена, образовательная организация обеспечивает для лиц с ОВЗ и инвалидов:</w:t>
      </w:r>
    </w:p>
    <w:p w14:paraId="05A6DB8E" w14:textId="19AEEFCE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Условия беспрепятственного доступа обучающихся к рабочим местам, во вспомогательные аудитории, туалетные и другие помещения, а также их пребывания в указанных помещениях (наличие пандусов, поручней, лифтов, расширенных дверных проемов, увеличенных проходов между рабочими местами); тактильные направляющие для слабовидящих обучающихся; особое размещение и оснащение рабочих мест обучающихся, световые и вибрационные сигналы для обучающихся с нарушением слуха, любая звуковая информация на экранах должна быть продублирована в виде субтитров;</w:t>
      </w:r>
    </w:p>
    <w:p w14:paraId="6D4186C3" w14:textId="1462745B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процедур подготовки и проведения демонстрационного экзамена, а также применение альтернативных форматов печатных и звуковых материалов в доступных для лиц с ОВЗ и инвалидов в форме; </w:t>
      </w:r>
    </w:p>
    <w:p w14:paraId="05DBDF2E" w14:textId="40863D7B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 процессе  проведения демонстрационного экзамена в рамках промежуточной и/или итоговой аттестации с применением электронного обучения и дистанционных образовательных технологий образовательным </w:t>
      </w:r>
      <w:r w:rsidRPr="00BE22D3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организациям целесообразно использовать специально оборудованные помещения либо их виртуальные аналоги, позволяющие обучающимся с ОВЗ и инвалидам выполнять задания демонстрационного экзамена с учетом обеспечения доступа к информационным системам и информационно-телекоммуникационным сетям, приспособленным для использования лицами с ОВЗ и инвалидов. </w:t>
      </w:r>
    </w:p>
    <w:p w14:paraId="5F0D9065" w14:textId="78F17FD5" w:rsidR="001A3B3F" w:rsidRPr="00BE22D3" w:rsidRDefault="001A3B3F" w:rsidP="00F8284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Формат задания в виде, доступном для восприятия лиц с ОВЗ и инвалидов при наличии индивидуальных особенностей: в печатном виде с расшифровкой всех сокращений/увеличенным шрифтом/в виде аудиофайлов/оформленными рельефно-точечным шрифтом Брайля/ в виде электронного документа, доступного с помощью компьютера со специализированным программным обеспечением или в другом формате;</w:t>
      </w:r>
    </w:p>
    <w:p w14:paraId="353E133F" w14:textId="5817A01F" w:rsidR="00F8284C" w:rsidRPr="00BE22D3" w:rsidRDefault="001A3B3F" w:rsidP="0094233C">
      <w:pPr>
        <w:shd w:val="clear" w:color="auto" w:fill="FFFFFF"/>
        <w:spacing w:after="0"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Присутствие на площадке демонстрационного экзамена психолога(</w:t>
      </w:r>
      <w:r w:rsidR="002225E5" w:rsidRPr="00BE22D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), сурдопедагога (-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), тифлопедагога (-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), переводчика (-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>), русского жестового языка, других специалистов по сопровождению лиц с ОВЗ и инвалидов, а также ассистентов, волонтеров.</w:t>
      </w:r>
    </w:p>
    <w:p w14:paraId="7B7EF37B" w14:textId="1AEF3A8A" w:rsidR="001A3B3F" w:rsidRPr="00BE22D3" w:rsidRDefault="00A410A0" w:rsidP="00F8284C">
      <w:pPr>
        <w:pStyle w:val="a3"/>
        <w:numPr>
          <w:ilvl w:val="0"/>
          <w:numId w:val="20"/>
        </w:numPr>
        <w:spacing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E22D3">
        <w:rPr>
          <w:rFonts w:ascii="Times New Roman" w:hAnsi="Times New Roman" w:cs="Times New Roman"/>
          <w:b/>
          <w:sz w:val="28"/>
          <w:szCs w:val="26"/>
        </w:rPr>
        <w:t>Обеспечение специальных условий для обучающихся инвалидов и обучающихся с ограниченными возможностями здоровья</w:t>
      </w:r>
    </w:p>
    <w:p w14:paraId="083366AC" w14:textId="10725A3F" w:rsidR="005B2BAC" w:rsidRPr="00BE22D3" w:rsidRDefault="005B2BAC" w:rsidP="00F8284C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2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22D3">
        <w:rPr>
          <w:rFonts w:ascii="Times New Roman" w:hAnsi="Times New Roman" w:cs="Times New Roman"/>
          <w:sz w:val="28"/>
          <w:szCs w:val="24"/>
        </w:rPr>
        <w:t>5.1 Кадровое обеспечение</w:t>
      </w:r>
    </w:p>
    <w:p w14:paraId="36F68018" w14:textId="77777777" w:rsidR="005B2BAC" w:rsidRPr="00BE22D3" w:rsidRDefault="005B2BAC" w:rsidP="005B2BAC">
      <w:pPr>
        <w:suppressAutoHyphens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9CE79F" w14:textId="77777777" w:rsidR="005B2BAC" w:rsidRPr="00BE22D3" w:rsidRDefault="005B2BAC" w:rsidP="00F8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Реализация образовательной программы обеспечивается педагогическими работниками образовательной организации,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</w:t>
      </w:r>
      <w:r w:rsidRPr="00BE22D3">
        <w:rPr>
          <w:rFonts w:ascii="Times New Roman" w:hAnsi="Times New Roman" w:cs="Times New Roman"/>
          <w:sz w:val="28"/>
          <w:szCs w:val="24"/>
          <w:shd w:val="clear" w:color="auto" w:fill="FFFFFF"/>
        </w:rPr>
        <w:t>06 Связь, информационные и коммуникационные технологии</w:t>
      </w:r>
      <w:r w:rsidRPr="00BE22D3">
        <w:rPr>
          <w:rFonts w:ascii="Times New Roman" w:hAnsi="Times New Roman" w:cs="Times New Roman"/>
          <w:bCs/>
          <w:sz w:val="28"/>
          <w:szCs w:val="24"/>
        </w:rPr>
        <w:t xml:space="preserve">, </w:t>
      </w:r>
      <w:r w:rsidRPr="00BE22D3">
        <w:rPr>
          <w:rFonts w:ascii="Times New Roman" w:hAnsi="Times New Roman" w:cs="Times New Roman"/>
          <w:sz w:val="28"/>
          <w:szCs w:val="24"/>
        </w:rPr>
        <w:t>имеющих стаж работы в данной профессиональной области не менее 3 лет.</w:t>
      </w:r>
    </w:p>
    <w:p w14:paraId="036E7C82" w14:textId="77777777" w:rsidR="005B2BAC" w:rsidRPr="00BE22D3" w:rsidRDefault="005B2BAC" w:rsidP="00F8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Квалификация педагогических работников образовательной организации должна отвечать квалификационным требованиям, указанным в профессиональном стандарте «Педагог профессионального обучения, </w:t>
      </w:r>
      <w:r w:rsidRPr="00BE22D3">
        <w:rPr>
          <w:rFonts w:ascii="Times New Roman" w:hAnsi="Times New Roman" w:cs="Times New Roman"/>
          <w:sz w:val="28"/>
          <w:szCs w:val="24"/>
        </w:rPr>
        <w:lastRenderedPageBreak/>
        <w:t>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14:paraId="40AB2E1D" w14:textId="77777777" w:rsidR="005B2BAC" w:rsidRPr="00BE22D3" w:rsidRDefault="005B2BAC" w:rsidP="00F8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Педагогические работники, привлекаемые к реализации образовательной программы, должны получать дополнительное профессиональное образование по программам повышения квалификации, в том числе в форме стажировки в организациях, направление деятельности которых соответствует области профессиональной деятельности </w:t>
      </w:r>
      <w:r w:rsidRPr="00BE22D3">
        <w:rPr>
          <w:rFonts w:ascii="Times New Roman" w:hAnsi="Times New Roman" w:cs="Times New Roman"/>
          <w:sz w:val="28"/>
          <w:szCs w:val="24"/>
          <w:shd w:val="clear" w:color="auto" w:fill="FFFFFF"/>
        </w:rPr>
        <w:t>06 Связь, информационные и коммуникационные технологии</w:t>
      </w:r>
      <w:r w:rsidRPr="00BE22D3">
        <w:rPr>
          <w:rFonts w:ascii="Times New Roman" w:hAnsi="Times New Roman" w:cs="Times New Roman"/>
          <w:sz w:val="28"/>
          <w:szCs w:val="24"/>
        </w:rPr>
        <w:t>, не реже 1 раза в 3 года с учетом расширения спектра профессиональных компетенций.</w:t>
      </w:r>
    </w:p>
    <w:p w14:paraId="72D98F53" w14:textId="76A500D8" w:rsidR="005B2BAC" w:rsidRPr="00BE22D3" w:rsidRDefault="005B2BAC" w:rsidP="00F8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Доля педагогических работников (в приведенных к целочисленным значениям ставок), обеспечивающих освоение обучающимися профессиональных модулей, имеющих опыт деятельности не менее 3 лет в организациях, направление деятельности которых соответствует области профессиональной деятельности </w:t>
      </w:r>
      <w:r w:rsidRPr="00BE22D3">
        <w:rPr>
          <w:rFonts w:ascii="Times New Roman" w:hAnsi="Times New Roman" w:cs="Times New Roman"/>
          <w:sz w:val="28"/>
          <w:szCs w:val="24"/>
          <w:shd w:val="clear" w:color="auto" w:fill="FFFFFF"/>
        </w:rPr>
        <w:t>06 Связь, информационные и коммуникационные технологии</w:t>
      </w:r>
      <w:r w:rsidRPr="00BE22D3">
        <w:rPr>
          <w:rFonts w:ascii="Times New Roman" w:hAnsi="Times New Roman" w:cs="Times New Roman"/>
          <w:sz w:val="28"/>
          <w:szCs w:val="24"/>
        </w:rPr>
        <w:t>, в общем числе педагогических работников, реализующих образовательную программу, должна быть не менее 25 процентов.</w:t>
      </w:r>
    </w:p>
    <w:p w14:paraId="46913FF5" w14:textId="7AA04DE7" w:rsidR="005B2BAC" w:rsidRPr="00BE22D3" w:rsidRDefault="005B2BAC" w:rsidP="00F828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5.2 Учебно-методическое и информационное обеспечение </w:t>
      </w:r>
    </w:p>
    <w:p w14:paraId="4D4F7E1C" w14:textId="4B9FF3C9" w:rsidR="005B2BAC" w:rsidRPr="00BE22D3" w:rsidRDefault="005B2BAC" w:rsidP="00F828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        В </w:t>
      </w:r>
      <w:r w:rsidR="00BE22D3" w:rsidRPr="00BE22D3">
        <w:rPr>
          <w:rFonts w:ascii="Times New Roman" w:hAnsi="Times New Roman" w:cs="Times New Roman"/>
          <w:sz w:val="28"/>
          <w:szCs w:val="24"/>
        </w:rPr>
        <w:t>П</w:t>
      </w:r>
      <w:r w:rsidRPr="00BE22D3">
        <w:rPr>
          <w:rFonts w:ascii="Times New Roman" w:hAnsi="Times New Roman" w:cs="Times New Roman"/>
          <w:sz w:val="28"/>
          <w:szCs w:val="24"/>
        </w:rPr>
        <w:t xml:space="preserve">ОО по специальности </w:t>
      </w:r>
      <w:r w:rsidR="0094233C" w:rsidRPr="00BE22D3">
        <w:rPr>
          <w:rFonts w:ascii="Times New Roman" w:hAnsi="Times New Roman" w:cs="Times New Roman"/>
          <w:sz w:val="28"/>
          <w:szCs w:val="24"/>
        </w:rPr>
        <w:t>***</w:t>
      </w:r>
      <w:r w:rsidRPr="00BE22D3">
        <w:rPr>
          <w:rFonts w:ascii="Times New Roman" w:hAnsi="Times New Roman" w:cs="Times New Roman"/>
          <w:sz w:val="28"/>
          <w:szCs w:val="24"/>
        </w:rPr>
        <w:t xml:space="preserve"> обеспечивается доступом каждого обучающегося к библиотечному фонду, формируемым по полному перечню дисциплин (модулей) основной профессиональной образовательной программы. </w:t>
      </w:r>
    </w:p>
    <w:p w14:paraId="305556B2" w14:textId="57E27699" w:rsidR="005B2BAC" w:rsidRPr="00BE22D3" w:rsidRDefault="005B2BAC" w:rsidP="00BE22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22D3">
        <w:rPr>
          <w:rFonts w:ascii="Times New Roman" w:hAnsi="Times New Roman" w:cs="Times New Roman"/>
          <w:sz w:val="28"/>
          <w:szCs w:val="24"/>
        </w:rPr>
        <w:t xml:space="preserve">      Библиотечный фонд укомплектован печатными изданиями основной и дополнительной учебной литературы по дисциплинам всех циклов, изданными за последние 5 лет. Требования ФГОС по обеспеченности учебной литературой реализуются через </w:t>
      </w:r>
      <w:r w:rsidR="00BE22D3" w:rsidRPr="00BE22D3">
        <w:rPr>
          <w:rFonts w:ascii="Times New Roman" w:hAnsi="Times New Roman" w:cs="Times New Roman"/>
          <w:sz w:val="28"/>
          <w:szCs w:val="24"/>
        </w:rPr>
        <w:t>***(библиотечная система)</w:t>
      </w:r>
    </w:p>
    <w:p w14:paraId="03A02DAF" w14:textId="77777777" w:rsidR="00BE22D3" w:rsidRPr="00BE22D3" w:rsidRDefault="00BE22D3" w:rsidP="00BE22D3">
      <w:pPr>
        <w:pStyle w:val="a3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4"/>
        </w:rPr>
      </w:pPr>
    </w:p>
    <w:p w14:paraId="54EBA70E" w14:textId="023E1194" w:rsidR="005B2BAC" w:rsidRPr="00BE22D3" w:rsidRDefault="005F71DB" w:rsidP="005F71DB">
      <w:pPr>
        <w:pStyle w:val="a3"/>
        <w:numPr>
          <w:ilvl w:val="1"/>
          <w:numId w:val="20"/>
        </w:numPr>
        <w:suppressAutoHyphens/>
        <w:spacing w:after="0"/>
        <w:jc w:val="both"/>
        <w:rPr>
          <w:rFonts w:ascii="Times New Roman" w:hAnsi="Times New Roman" w:cs="Times New Roman"/>
          <w:sz w:val="28"/>
        </w:rPr>
      </w:pPr>
      <w:r w:rsidRPr="00BE22D3">
        <w:rPr>
          <w:rFonts w:ascii="Times New Roman" w:hAnsi="Times New Roman" w:cs="Times New Roman"/>
          <w:sz w:val="28"/>
        </w:rPr>
        <w:t>М</w:t>
      </w:r>
      <w:r w:rsidR="005B2BAC" w:rsidRPr="00BE22D3">
        <w:rPr>
          <w:rFonts w:ascii="Times New Roman" w:hAnsi="Times New Roman" w:cs="Times New Roman"/>
          <w:sz w:val="28"/>
        </w:rPr>
        <w:t>атериально-техническое оснащение образовательной программы</w:t>
      </w:r>
    </w:p>
    <w:p w14:paraId="22351E21" w14:textId="77777777" w:rsidR="00CE470A" w:rsidRPr="00BE22D3" w:rsidRDefault="00CE470A" w:rsidP="00CE470A">
      <w:pPr>
        <w:pStyle w:val="a3"/>
        <w:suppressAutoHyphens/>
        <w:spacing w:after="0"/>
        <w:ind w:left="1189"/>
        <w:jc w:val="both"/>
        <w:rPr>
          <w:rFonts w:ascii="Times New Roman" w:hAnsi="Times New Roman" w:cs="Times New Roman"/>
          <w:sz w:val="28"/>
        </w:rPr>
      </w:pPr>
    </w:p>
    <w:p w14:paraId="2797F612" w14:textId="6DDF2ADE" w:rsidR="005B2BAC" w:rsidRPr="00BE22D3" w:rsidRDefault="00BE22D3" w:rsidP="005F71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lastRenderedPageBreak/>
        <w:t>Образовательной организации</w:t>
      </w:r>
      <w:r w:rsidR="005B2BAC" w:rsidRPr="00BE22D3">
        <w:rPr>
          <w:rFonts w:ascii="Times New Roman" w:hAnsi="Times New Roman" w:cs="Times New Roman"/>
          <w:sz w:val="28"/>
          <w:szCs w:val="28"/>
        </w:rPr>
        <w:t xml:space="preserve">, реализующий образовательную программу по специальности </w:t>
      </w:r>
      <w:r w:rsidR="0094233C" w:rsidRPr="00BE22D3">
        <w:rPr>
          <w:rFonts w:ascii="Times New Roman" w:hAnsi="Times New Roman" w:cs="Times New Roman"/>
          <w:sz w:val="28"/>
          <w:szCs w:val="28"/>
        </w:rPr>
        <w:t>***</w:t>
      </w:r>
      <w:r w:rsidR="005B2BAC" w:rsidRPr="00BE22D3">
        <w:rPr>
          <w:rFonts w:ascii="Times New Roman" w:hAnsi="Times New Roman" w:cs="Times New Roman"/>
          <w:sz w:val="28"/>
          <w:szCs w:val="28"/>
        </w:rPr>
        <w:t xml:space="preserve"> 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работы обучающихся, предусмотренных учебным планом и соответствующей действующим санитарным и противопожарным правилам и нормам:</w:t>
      </w:r>
    </w:p>
    <w:p w14:paraId="6F74AD5C" w14:textId="7459EA2A" w:rsidR="005B2BAC" w:rsidRPr="00BE22D3" w:rsidRDefault="005B2BAC" w:rsidP="005F71DB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Специальные помещения представляют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26CFF69" w14:textId="07F1B7BD" w:rsidR="005F71DB" w:rsidRPr="00BE22D3" w:rsidRDefault="005B2BAC" w:rsidP="0094233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2D3">
        <w:rPr>
          <w:rFonts w:ascii="Times New Roman" w:hAnsi="Times New Roman" w:cs="Times New Roman"/>
          <w:b/>
          <w:sz w:val="28"/>
          <w:szCs w:val="28"/>
        </w:rPr>
        <w:t>Перечень специальных помещений</w:t>
      </w:r>
    </w:p>
    <w:p w14:paraId="15AC14A6" w14:textId="292B94A1" w:rsidR="005F71DB" w:rsidRPr="00BE22D3" w:rsidRDefault="005B2BAC" w:rsidP="009423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22D3">
        <w:rPr>
          <w:rFonts w:ascii="Times New Roman" w:hAnsi="Times New Roman" w:cs="Times New Roman"/>
          <w:b/>
          <w:sz w:val="28"/>
          <w:szCs w:val="28"/>
        </w:rPr>
        <w:t>Кабинеты:</w:t>
      </w:r>
    </w:p>
    <w:p w14:paraId="245D2D93" w14:textId="77777777" w:rsidR="005B2BAC" w:rsidRPr="00BE22D3" w:rsidRDefault="005B2BAC" w:rsidP="005F71D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b/>
          <w:sz w:val="28"/>
          <w:szCs w:val="28"/>
        </w:rPr>
        <w:t>Лаборатории:</w:t>
      </w:r>
    </w:p>
    <w:p w14:paraId="72E8F93C" w14:textId="7379F7FD" w:rsidR="005B2BAC" w:rsidRPr="00BE22D3" w:rsidRDefault="0094233C" w:rsidP="0094233C">
      <w:pPr>
        <w:pStyle w:val="af0"/>
        <w:rPr>
          <w:b/>
          <w:color w:val="auto"/>
          <w:sz w:val="28"/>
          <w:szCs w:val="28"/>
        </w:rPr>
      </w:pPr>
      <w:r w:rsidRPr="00BE22D3">
        <w:rPr>
          <w:color w:val="auto"/>
          <w:sz w:val="28"/>
          <w:szCs w:val="28"/>
        </w:rPr>
        <w:t xml:space="preserve">          </w:t>
      </w:r>
      <w:r w:rsidR="005B2BAC" w:rsidRPr="00BE22D3">
        <w:rPr>
          <w:b/>
          <w:color w:val="auto"/>
          <w:sz w:val="28"/>
          <w:szCs w:val="28"/>
        </w:rPr>
        <w:t xml:space="preserve">Студии: </w:t>
      </w:r>
    </w:p>
    <w:p w14:paraId="31AD44B8" w14:textId="5F227991" w:rsidR="005B2BAC" w:rsidRPr="00BE22D3" w:rsidRDefault="005B2BAC" w:rsidP="0094233C">
      <w:pPr>
        <w:suppressAutoHyphens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22D3">
        <w:rPr>
          <w:rFonts w:ascii="Times New Roman" w:hAnsi="Times New Roman" w:cs="Times New Roman"/>
          <w:b/>
          <w:sz w:val="28"/>
          <w:szCs w:val="28"/>
        </w:rPr>
        <w:t>Спортивный комплекс</w:t>
      </w:r>
    </w:p>
    <w:p w14:paraId="208F311D" w14:textId="489E9A73" w:rsidR="005B2BAC" w:rsidRPr="00BE22D3" w:rsidRDefault="005B2BAC" w:rsidP="0094233C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E22D3">
        <w:rPr>
          <w:rFonts w:ascii="Times New Roman" w:hAnsi="Times New Roman" w:cs="Times New Roman"/>
          <w:b/>
          <w:sz w:val="28"/>
          <w:szCs w:val="28"/>
        </w:rPr>
        <w:t>Залы:</w:t>
      </w:r>
    </w:p>
    <w:p w14:paraId="317DFB47" w14:textId="77777777" w:rsidR="001125D6" w:rsidRPr="00BE22D3" w:rsidRDefault="001125D6" w:rsidP="001125D6">
      <w:pPr>
        <w:pStyle w:val="a3"/>
        <w:spacing w:after="4" w:line="360" w:lineRule="auto"/>
        <w:ind w:left="0"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5.3. Материально-техническое обеспечение образовательного процесса.</w:t>
      </w:r>
    </w:p>
    <w:p w14:paraId="491DAE6E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E22D3">
        <w:rPr>
          <w:b/>
          <w:sz w:val="28"/>
          <w:szCs w:val="28"/>
        </w:rPr>
        <w:t>Оборудование для обучающихся с нарушениями слуха:</w:t>
      </w:r>
    </w:p>
    <w:p w14:paraId="12B9916C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Переносная индукционная система; </w:t>
      </w:r>
    </w:p>
    <w:p w14:paraId="740C9F71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Коммуникативная система (ДИАЛОГ); </w:t>
      </w:r>
    </w:p>
    <w:p w14:paraId="234DAFA2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Индукционная система с всенаправленным микрофоном; </w:t>
      </w:r>
    </w:p>
    <w:p w14:paraId="76579DCF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Видеокамеры;</w:t>
      </w:r>
    </w:p>
    <w:p w14:paraId="1A4E04BD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22D3">
        <w:rPr>
          <w:rFonts w:ascii="Times New Roman" w:hAnsi="Times New Roman" w:cs="Times New Roman"/>
          <w:sz w:val="28"/>
          <w:szCs w:val="28"/>
        </w:rPr>
        <w:t>Ноутбуки ;</w:t>
      </w:r>
      <w:proofErr w:type="gramEnd"/>
    </w:p>
    <w:p w14:paraId="3E1887EC" w14:textId="77777777" w:rsidR="001125D6" w:rsidRPr="00BE22D3" w:rsidRDefault="001125D6" w:rsidP="001125D6">
      <w:pPr>
        <w:pStyle w:val="a3"/>
        <w:numPr>
          <w:ilvl w:val="0"/>
          <w:numId w:val="35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Большая интерактивная панель на колесах.</w:t>
      </w:r>
    </w:p>
    <w:p w14:paraId="4E234A97" w14:textId="77777777" w:rsidR="001125D6" w:rsidRPr="00BE22D3" w:rsidRDefault="001125D6" w:rsidP="001125D6">
      <w:pPr>
        <w:spacing w:line="360" w:lineRule="auto"/>
        <w:ind w:right="30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обучающихся с нарушениями слуха наличие звукоусиливающей аппаратуры, мультимедийных средств и других технических средств приема-передачи учебной информации в доступных формах.</w:t>
      </w:r>
    </w:p>
    <w:p w14:paraId="3AF1653D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1" w:name="100061"/>
      <w:bookmarkEnd w:id="1"/>
      <w:r w:rsidRPr="00BE22D3">
        <w:rPr>
          <w:sz w:val="28"/>
          <w:szCs w:val="28"/>
        </w:rPr>
        <w:lastRenderedPageBreak/>
        <w:t xml:space="preserve">Для слабослышащих обучающихся использование </w:t>
      </w:r>
      <w:proofErr w:type="spellStart"/>
      <w:r w:rsidRPr="00BE22D3">
        <w:rPr>
          <w:sz w:val="28"/>
          <w:szCs w:val="28"/>
        </w:rPr>
        <w:t>сурдотехнических</w:t>
      </w:r>
      <w:proofErr w:type="spellEnd"/>
      <w:r w:rsidRPr="00BE22D3">
        <w:rPr>
          <w:sz w:val="28"/>
          <w:szCs w:val="28"/>
        </w:rPr>
        <w:t xml:space="preserve"> средств является средством оптимизации учебного процесса, средством компенсации, утраченной или нарушенной слуховой функции.</w:t>
      </w:r>
    </w:p>
    <w:p w14:paraId="59C59B97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2" w:name="100062"/>
      <w:bookmarkEnd w:id="2"/>
      <w:r w:rsidRPr="00BE22D3">
        <w:rPr>
          <w:sz w:val="28"/>
          <w:szCs w:val="28"/>
        </w:rPr>
        <w:t>Технологии беспроводной передачи звука (FM-системы) являются эффективным средством для улучшения разборчивости речи в процессе обучения.</w:t>
      </w:r>
    </w:p>
    <w:p w14:paraId="0CEEE62C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3" w:name="100063"/>
      <w:bookmarkEnd w:id="3"/>
      <w:r w:rsidRPr="00BE22D3">
        <w:rPr>
          <w:sz w:val="28"/>
          <w:szCs w:val="28"/>
        </w:rPr>
        <w:t>Учебные аудитории, в которой обучаются студенты с нарушением слуха, компьютерной техникой, аудиотехникой (акустический усилитель и колонки), видеотехникой (мультимедийный проектор, телевизор), электронной доской, документ-камерой, мультимедийной системой. Особую роль в обучении слабослышащих также играют видеоматериалы.</w:t>
      </w:r>
    </w:p>
    <w:p w14:paraId="4400D231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b/>
          <w:sz w:val="28"/>
          <w:szCs w:val="28"/>
        </w:rPr>
      </w:pPr>
      <w:r w:rsidRPr="00BE22D3">
        <w:rPr>
          <w:sz w:val="28"/>
          <w:szCs w:val="28"/>
        </w:rPr>
        <w:t xml:space="preserve"> </w:t>
      </w:r>
      <w:r w:rsidRPr="00BE22D3">
        <w:rPr>
          <w:b/>
          <w:sz w:val="28"/>
          <w:szCs w:val="28"/>
        </w:rPr>
        <w:t>Оборудование для обучающихся с нарушениями зрения:</w:t>
      </w:r>
    </w:p>
    <w:p w14:paraId="6E8C8215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Выносная компьютерная кнопка </w:t>
      </w:r>
    </w:p>
    <w:p w14:paraId="1F674921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Клавиатура для людей с ОВЗ </w:t>
      </w:r>
    </w:p>
    <w:p w14:paraId="586D473C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Компьютерный роллер </w:t>
      </w:r>
    </w:p>
    <w:p w14:paraId="7352B73D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Переносное устройство для увеличения и отображения информации (КРУСТ) </w:t>
      </w:r>
    </w:p>
    <w:p w14:paraId="474C9552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22D3">
        <w:rPr>
          <w:rFonts w:ascii="Times New Roman" w:hAnsi="Times New Roman" w:cs="Times New Roman"/>
          <w:sz w:val="28"/>
          <w:szCs w:val="28"/>
        </w:rPr>
        <w:t>Видеоувеличитель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с речевым выходом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VideoMouse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0955DC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Портативное устройство увеличения (Документ камера) </w:t>
      </w:r>
    </w:p>
    <w:p w14:paraId="612FC86A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Специальное устройство для чтения «говорящих книг» на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-картах </w:t>
      </w:r>
      <w:r w:rsidRPr="00BE22D3">
        <w:rPr>
          <w:rFonts w:ascii="Times New Roman" w:hAnsi="Times New Roman" w:cs="Times New Roman"/>
          <w:sz w:val="28"/>
          <w:szCs w:val="28"/>
        </w:rPr>
        <w:br/>
        <w:t xml:space="preserve">(базовый </w:t>
      </w: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тифло-флешплеер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01286F24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Коммуникативная система (ДИАЛОГ) </w:t>
      </w:r>
    </w:p>
    <w:p w14:paraId="073C6962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Клавиатура с большими кнопками и накладкой </w:t>
      </w:r>
    </w:p>
    <w:p w14:paraId="33A39C03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Рессивер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4E20A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Электронное устройство создания выпуклых элементов на бумаге (Принтер Брайля) </w:t>
      </w:r>
    </w:p>
    <w:p w14:paraId="1E806BA5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Речевой тренажер для кабинетных занятий </w:t>
      </w:r>
    </w:p>
    <w:p w14:paraId="3FAE5825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Видеокамеры </w:t>
      </w:r>
    </w:p>
    <w:p w14:paraId="1E78524E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Дисплей Брайля ALVA USB 640</w:t>
      </w:r>
    </w:p>
    <w:p w14:paraId="08FA47D1" w14:textId="77777777" w:rsidR="001125D6" w:rsidRPr="00BE22D3" w:rsidRDefault="001125D6" w:rsidP="001125D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E22D3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proofErr w:type="spellStart"/>
      <w:r w:rsidRPr="00BE22D3">
        <w:rPr>
          <w:rFonts w:ascii="Times New Roman" w:hAnsi="Times New Roman" w:cs="Times New Roman"/>
          <w:b/>
          <w:bCs/>
          <w:sz w:val="28"/>
          <w:szCs w:val="28"/>
        </w:rPr>
        <w:t>невизуального</w:t>
      </w:r>
      <w:proofErr w:type="spellEnd"/>
      <w:r w:rsidRPr="00BE22D3">
        <w:rPr>
          <w:rFonts w:ascii="Times New Roman" w:hAnsi="Times New Roman" w:cs="Times New Roman"/>
          <w:b/>
          <w:bCs/>
          <w:sz w:val="28"/>
          <w:szCs w:val="28"/>
        </w:rPr>
        <w:t xml:space="preserve"> доступа</w:t>
      </w:r>
    </w:p>
    <w:p w14:paraId="04A1C95D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BE22D3">
        <w:rPr>
          <w:rFonts w:ascii="Times New Roman" w:hAnsi="Times New Roman" w:cs="Times New Roman"/>
          <w:sz w:val="28"/>
          <w:szCs w:val="28"/>
          <w:lang w:val="en-US"/>
        </w:rPr>
        <w:t>MaGic</w:t>
      </w:r>
      <w:proofErr w:type="spellEnd"/>
    </w:p>
    <w:p w14:paraId="4DB69D3F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E22D3">
        <w:rPr>
          <w:rFonts w:ascii="Times New Roman" w:hAnsi="Times New Roman" w:cs="Times New Roman"/>
          <w:sz w:val="28"/>
          <w:szCs w:val="28"/>
          <w:lang w:val="en-US"/>
        </w:rPr>
        <w:t>Jaws</w:t>
      </w:r>
    </w:p>
    <w:p w14:paraId="71BB5705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4" w:name="100064"/>
      <w:bookmarkEnd w:id="4"/>
      <w:r w:rsidRPr="00BE22D3">
        <w:rPr>
          <w:sz w:val="28"/>
          <w:szCs w:val="28"/>
        </w:rPr>
        <w:t xml:space="preserve">Для обучающихся с нарушениями зрения наличие компьютерной техники, используют систему Брайля (рельефно-точечного шрифта), </w:t>
      </w:r>
      <w:r w:rsidRPr="00BE22D3">
        <w:rPr>
          <w:sz w:val="28"/>
          <w:szCs w:val="28"/>
        </w:rPr>
        <w:lastRenderedPageBreak/>
        <w:t xml:space="preserve">электронных луп, </w:t>
      </w:r>
      <w:proofErr w:type="spellStart"/>
      <w:r w:rsidRPr="00BE22D3">
        <w:rPr>
          <w:sz w:val="28"/>
          <w:szCs w:val="28"/>
        </w:rPr>
        <w:t>видеоувеличителей</w:t>
      </w:r>
      <w:proofErr w:type="spellEnd"/>
      <w:r w:rsidRPr="00BE22D3">
        <w:rPr>
          <w:sz w:val="28"/>
          <w:szCs w:val="28"/>
        </w:rPr>
        <w:t xml:space="preserve">, программ </w:t>
      </w:r>
      <w:proofErr w:type="spellStart"/>
      <w:r w:rsidRPr="00BE22D3">
        <w:rPr>
          <w:sz w:val="28"/>
          <w:szCs w:val="28"/>
        </w:rPr>
        <w:t>невизуального</w:t>
      </w:r>
      <w:proofErr w:type="spellEnd"/>
      <w:r w:rsidRPr="00BE22D3">
        <w:rPr>
          <w:sz w:val="28"/>
          <w:szCs w:val="28"/>
        </w:rPr>
        <w:t xml:space="preserve"> доступа к информации, программ - синтезаторов речи и других технических средств приема-передачи учебной информации в доступных формах. </w:t>
      </w:r>
    </w:p>
    <w:p w14:paraId="3B06528D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5" w:name="100065"/>
      <w:bookmarkEnd w:id="5"/>
      <w:r w:rsidRPr="00BE22D3">
        <w:rPr>
          <w:sz w:val="28"/>
          <w:szCs w:val="28"/>
        </w:rPr>
        <w:t xml:space="preserve">Компьютерные </w:t>
      </w:r>
      <w:proofErr w:type="spellStart"/>
      <w:r w:rsidRPr="00BE22D3">
        <w:rPr>
          <w:sz w:val="28"/>
          <w:szCs w:val="28"/>
        </w:rPr>
        <w:t>тифлотехнологии</w:t>
      </w:r>
      <w:proofErr w:type="spellEnd"/>
      <w:r w:rsidRPr="00BE22D3">
        <w:rPr>
          <w:sz w:val="28"/>
          <w:szCs w:val="28"/>
        </w:rPr>
        <w:t xml:space="preserve"> базируются на комплексе аппаратных и программных средств, обеспечивающих преобразование компьютерной информации в доступные для незрячей и слабовидящей формы (звуковое воспроизведение, рельефно-точечный или укрупненный текст), и позволяют им самостоятельно работать на обычном персональном компьютере с программами общего назначения.</w:t>
      </w:r>
    </w:p>
    <w:p w14:paraId="7C99CF40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6" w:name="100066"/>
      <w:bookmarkStart w:id="7" w:name="100067"/>
      <w:bookmarkEnd w:id="6"/>
      <w:bookmarkEnd w:id="7"/>
      <w:r w:rsidRPr="00BE22D3">
        <w:rPr>
          <w:sz w:val="28"/>
          <w:szCs w:val="28"/>
        </w:rPr>
        <w:t xml:space="preserve">Для слабовидящих обучающихся в лекционных и учебных аудиториях предусмотрена возможность просмотра удаленных объектов (например, текста на доске или слайда на экране) при помощи </w:t>
      </w:r>
      <w:proofErr w:type="spellStart"/>
      <w:r w:rsidRPr="00BE22D3">
        <w:rPr>
          <w:sz w:val="28"/>
          <w:szCs w:val="28"/>
        </w:rPr>
        <w:t>видеоувеличителей</w:t>
      </w:r>
      <w:proofErr w:type="spellEnd"/>
      <w:r w:rsidRPr="00BE22D3">
        <w:rPr>
          <w:sz w:val="28"/>
          <w:szCs w:val="28"/>
        </w:rPr>
        <w:t xml:space="preserve"> для удаленного просмотра.</w:t>
      </w:r>
    </w:p>
    <w:p w14:paraId="33B0B6E6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r w:rsidRPr="00BE22D3">
        <w:rPr>
          <w:sz w:val="28"/>
          <w:szCs w:val="28"/>
        </w:rPr>
        <w:t>Оборудование для обучающихся с нарушениями опорно-двигательного аппарата:</w:t>
      </w:r>
    </w:p>
    <w:p w14:paraId="1D6557B8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Выносная компьютерная кнопка </w:t>
      </w:r>
    </w:p>
    <w:p w14:paraId="53E2F03B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Клавиатура для людей с ОВЗ </w:t>
      </w:r>
    </w:p>
    <w:p w14:paraId="4426DEBA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Компьютерный роллер </w:t>
      </w:r>
    </w:p>
    <w:p w14:paraId="588C0A8D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 xml:space="preserve">Клавиатура с большими кнопками и накладкой </w:t>
      </w:r>
    </w:p>
    <w:p w14:paraId="0F7DAB14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E22D3">
        <w:rPr>
          <w:rFonts w:ascii="Times New Roman" w:hAnsi="Times New Roman" w:cs="Times New Roman"/>
          <w:sz w:val="28"/>
          <w:szCs w:val="28"/>
        </w:rPr>
        <w:t>Рессивер</w:t>
      </w:r>
      <w:proofErr w:type="spellEnd"/>
      <w:r w:rsidRPr="00BE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318C84C" w14:textId="77777777" w:rsidR="001125D6" w:rsidRPr="00BE22D3" w:rsidRDefault="001125D6" w:rsidP="001125D6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Видеокамеры</w:t>
      </w:r>
    </w:p>
    <w:p w14:paraId="48C907FD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8" w:name="100068"/>
      <w:bookmarkEnd w:id="8"/>
      <w:r w:rsidRPr="00BE22D3">
        <w:rPr>
          <w:sz w:val="28"/>
          <w:szCs w:val="28"/>
        </w:rPr>
        <w:t xml:space="preserve"> Для обучающихся с нарушениями опорно-двигательного аппарата используется компьютерная техника со специальным программным обеспечением, адаптированной для лиц с ограниченными возможностями здоровья, альтернативных устройств ввода информации и других технических средств приема-передачи учебной информации в доступных формах. </w:t>
      </w:r>
    </w:p>
    <w:p w14:paraId="634462D4" w14:textId="77777777" w:rsidR="001125D6" w:rsidRPr="00BE22D3" w:rsidRDefault="001125D6" w:rsidP="001125D6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8"/>
        </w:rPr>
      </w:pPr>
      <w:bookmarkStart w:id="9" w:name="100069"/>
      <w:bookmarkEnd w:id="9"/>
      <w:r w:rsidRPr="00BE22D3">
        <w:rPr>
          <w:sz w:val="28"/>
          <w:szCs w:val="28"/>
        </w:rPr>
        <w:t>Для обучающихся с нарушениями опорно-двигательного аппарата использование альтернативных устройств ввода информации.</w:t>
      </w:r>
    </w:p>
    <w:p w14:paraId="58B6D467" w14:textId="68A79A61" w:rsidR="005B2BAC" w:rsidRPr="00BE22D3" w:rsidRDefault="001125D6" w:rsidP="001125D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100070"/>
      <w:bookmarkEnd w:id="10"/>
      <w:r w:rsidRPr="00BE22D3">
        <w:rPr>
          <w:rFonts w:ascii="Times New Roman" w:hAnsi="Times New Roman" w:cs="Times New Roman"/>
          <w:sz w:val="28"/>
          <w:szCs w:val="28"/>
        </w:rPr>
        <w:t xml:space="preserve">Используются специальные возможности операционных систем, таких как экранная клавиатура, с помощью которой можно вводить текст, настройка действий при вводе текста, изображения с помощью клавиатуры или мыши </w:t>
      </w:r>
      <w:r w:rsidR="005B2BAC" w:rsidRPr="00BE22D3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26510" w:rsidRPr="00BE22D3">
        <w:rPr>
          <w:rFonts w:ascii="Times New Roman" w:hAnsi="Times New Roman" w:cs="Times New Roman"/>
          <w:sz w:val="28"/>
          <w:szCs w:val="28"/>
        </w:rPr>
        <w:t>4. Требования</w:t>
      </w:r>
      <w:r w:rsidR="005B2BAC" w:rsidRPr="00BE22D3">
        <w:rPr>
          <w:rFonts w:ascii="Times New Roman" w:hAnsi="Times New Roman" w:cs="Times New Roman"/>
          <w:sz w:val="28"/>
          <w:szCs w:val="28"/>
        </w:rPr>
        <w:t xml:space="preserve"> к организации практики обучающихся инвалидов и/ или обучающихся с ограниченными возможностями здоровья</w:t>
      </w:r>
      <w:r w:rsidR="00426510" w:rsidRPr="00BE22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5EF1BA" w14:textId="77777777" w:rsidR="008F2E88" w:rsidRPr="00BE22D3" w:rsidRDefault="008F2E88" w:rsidP="00AD0130">
      <w:pPr>
        <w:spacing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Практика является обязательным разделом образовательной программы. Она представляет собой вид учебных занятий, непосредственно ориентированных на профессионально-практическую подготовку обучающихся, в том числе обеспечивающую подготовку и защиту выпускной квалификационной работы. При инклюзивном образовании реализуются все виды практик, предусмотренные в соответствующем ФГОС СПО.</w:t>
      </w:r>
    </w:p>
    <w:p w14:paraId="11A731F2" w14:textId="48A5A208" w:rsidR="00BD6895" w:rsidRPr="00BE22D3" w:rsidRDefault="005B2BAC" w:rsidP="00AD013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Оборудование предприятий и технологическое оснащение рабочих мест производственной практики должно соответствовать содержанию деятельности и давать возможность обучающемуся овладеть профессиональными компетенциями по всем осваиваемым видам деятельности, предусмотренным программой с использованием современных технологий, материалов и оборудования.</w:t>
      </w:r>
    </w:p>
    <w:p w14:paraId="214BDEAA" w14:textId="6B435881" w:rsidR="008F2E88" w:rsidRPr="00BE22D3" w:rsidRDefault="008F2E88" w:rsidP="00AD0130">
      <w:pPr>
        <w:spacing w:after="28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E22D3">
        <w:rPr>
          <w:rFonts w:ascii="Times New Roman" w:hAnsi="Times New Roman" w:cs="Times New Roman"/>
          <w:sz w:val="28"/>
          <w:szCs w:val="28"/>
        </w:rPr>
        <w:t>Для инвалидов, лиц с ОВЗ форма проведения практики устанавливается колледжем с учетом особенностей психофизического развития, индивидуальных возможностей и состояния здоровья.</w:t>
      </w:r>
    </w:p>
    <w:p w14:paraId="024D9118" w14:textId="77777777" w:rsidR="002B5A91" w:rsidRPr="00BE22D3" w:rsidRDefault="008F2E88" w:rsidP="002B5A91">
      <w:pPr>
        <w:pStyle w:val="pboth"/>
        <w:spacing w:before="0" w:beforeAutospacing="0" w:after="0" w:afterAutospacing="0" w:line="360" w:lineRule="auto"/>
        <w:ind w:firstLine="567"/>
        <w:jc w:val="both"/>
        <w:textAlignment w:val="baseline"/>
        <w:rPr>
          <w:sz w:val="28"/>
          <w:szCs w:val="28"/>
        </w:rPr>
      </w:pPr>
      <w:bookmarkStart w:id="11" w:name="100080"/>
      <w:bookmarkEnd w:id="11"/>
      <w:r w:rsidRPr="00BE22D3">
        <w:rPr>
          <w:sz w:val="28"/>
          <w:szCs w:val="28"/>
        </w:rPr>
        <w:t>При определении мест прохождения учебной и производственной практики обучающимся, имеющим инвалидность, колледж учитывает рекомендации, данные по результатам медико-социальной экспертизы, содержащиеся в индивидуальной программе реабилитации инвалида, относительно рекомендованных условий и видов труда. При необходимости для прохождения практики создаются специальные рабочие места в соответствии с характером нарушений здоровья, а также с учетом профессии, характера труда, выполняемых инвалидом трудовых функций.</w:t>
      </w:r>
    </w:p>
    <w:p w14:paraId="2CEEE37A" w14:textId="065EAEA1" w:rsidR="002B5A91" w:rsidRPr="00BE22D3" w:rsidRDefault="00E65C61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  <w:r w:rsidRPr="00BE22D3">
        <w:rPr>
          <w:sz w:val="28"/>
          <w:szCs w:val="28"/>
        </w:rPr>
        <w:t>5.</w:t>
      </w:r>
      <w:r w:rsidRPr="00BE22D3">
        <w:rPr>
          <w:sz w:val="28"/>
          <w:szCs w:val="26"/>
        </w:rPr>
        <w:t xml:space="preserve">5. </w:t>
      </w:r>
      <w:r w:rsidR="002B5A91" w:rsidRPr="00BE22D3">
        <w:rPr>
          <w:sz w:val="28"/>
          <w:szCs w:val="26"/>
        </w:rPr>
        <w:t>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здоровья.</w:t>
      </w:r>
    </w:p>
    <w:p w14:paraId="2C11E092" w14:textId="434FB81F" w:rsidR="00E65C61" w:rsidRPr="00BE22D3" w:rsidRDefault="00E65C61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  <w:r w:rsidRPr="00BE22D3">
        <w:rPr>
          <w:sz w:val="28"/>
          <w:szCs w:val="26"/>
        </w:rPr>
        <w:t>-</w:t>
      </w:r>
      <w:r w:rsidR="00EB396A" w:rsidRPr="00BE22D3">
        <w:rPr>
          <w:sz w:val="28"/>
          <w:szCs w:val="26"/>
        </w:rPr>
        <w:t xml:space="preserve"> </w:t>
      </w:r>
      <w:r w:rsidRPr="00BE22D3">
        <w:rPr>
          <w:sz w:val="28"/>
          <w:szCs w:val="26"/>
        </w:rPr>
        <w:t xml:space="preserve">основные виды сопровождения учебного процесса инвалидов и лиц с ограниченными возможностями здоровья (организационно-педагогического, </w:t>
      </w:r>
      <w:r w:rsidRPr="00BE22D3">
        <w:rPr>
          <w:sz w:val="28"/>
          <w:szCs w:val="26"/>
        </w:rPr>
        <w:lastRenderedPageBreak/>
        <w:t>психолого-педагогического, профилактически- оздоровительного, социального и др.);</w:t>
      </w:r>
    </w:p>
    <w:p w14:paraId="72880B6F" w14:textId="4A3DE38F" w:rsidR="00EB396A" w:rsidRPr="00BE22D3" w:rsidRDefault="00EB396A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  <w:r w:rsidRPr="00BE22D3">
        <w:rPr>
          <w:sz w:val="28"/>
          <w:szCs w:val="26"/>
        </w:rPr>
        <w:t xml:space="preserve">- возможности участия обучающихся инвалидов и обучающихся с ограниченными возможностями здоровья в студенческом самоуправлении, в работе, общественных организаций, спортивных секциях и творческих клубах; </w:t>
      </w:r>
    </w:p>
    <w:p w14:paraId="1A516260" w14:textId="154DA622" w:rsidR="00E65C61" w:rsidRPr="00BE22D3" w:rsidRDefault="00E65C61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  <w:r w:rsidRPr="00BE22D3">
        <w:rPr>
          <w:sz w:val="28"/>
          <w:szCs w:val="26"/>
        </w:rPr>
        <w:t>- возможности участия обучающихся инвалидов и обучающихся с ограниченными возможностям</w:t>
      </w:r>
      <w:r w:rsidR="00DD4F95" w:rsidRPr="00BE22D3">
        <w:rPr>
          <w:sz w:val="28"/>
          <w:szCs w:val="26"/>
        </w:rPr>
        <w:t xml:space="preserve"> в олимпи</w:t>
      </w:r>
      <w:r w:rsidR="00EB396A" w:rsidRPr="00BE22D3">
        <w:rPr>
          <w:sz w:val="28"/>
          <w:szCs w:val="26"/>
        </w:rPr>
        <w:t>адах и конкурсах профессионального мастерства.</w:t>
      </w:r>
    </w:p>
    <w:p w14:paraId="5EEB35D9" w14:textId="77777777" w:rsidR="00EB396A" w:rsidRPr="00BE22D3" w:rsidRDefault="00EB396A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</w:p>
    <w:p w14:paraId="413202C5" w14:textId="77777777" w:rsidR="00E65C61" w:rsidRPr="00BE22D3" w:rsidRDefault="00E65C61" w:rsidP="00E65C61">
      <w:pPr>
        <w:pStyle w:val="pboth"/>
        <w:spacing w:before="0" w:beforeAutospacing="0" w:after="0" w:afterAutospacing="0" w:line="360" w:lineRule="auto"/>
        <w:ind w:firstLine="709"/>
        <w:jc w:val="both"/>
        <w:textAlignment w:val="baseline"/>
        <w:rPr>
          <w:sz w:val="28"/>
          <w:szCs w:val="26"/>
        </w:rPr>
      </w:pPr>
    </w:p>
    <w:p w14:paraId="1731F490" w14:textId="77777777" w:rsidR="00301A2A" w:rsidRPr="00BE22D3" w:rsidRDefault="00301A2A" w:rsidP="00E65C61">
      <w:pPr>
        <w:pStyle w:val="pboth"/>
        <w:spacing w:before="0" w:beforeAutospacing="0" w:after="0" w:afterAutospacing="0" w:line="360" w:lineRule="auto"/>
        <w:ind w:left="709"/>
        <w:jc w:val="both"/>
        <w:textAlignment w:val="baseline"/>
        <w:rPr>
          <w:sz w:val="28"/>
          <w:szCs w:val="28"/>
        </w:rPr>
      </w:pPr>
    </w:p>
    <w:p w14:paraId="44DD0393" w14:textId="27480680" w:rsidR="009C5A28" w:rsidRPr="00BE22D3" w:rsidRDefault="009C5A28" w:rsidP="005B2BA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9C5A28" w:rsidRPr="00BE22D3" w:rsidSect="0094233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48EB1" w14:textId="77777777" w:rsidR="0058296E" w:rsidRDefault="0058296E" w:rsidP="000D1735">
      <w:pPr>
        <w:spacing w:after="0" w:line="240" w:lineRule="auto"/>
      </w:pPr>
      <w:r>
        <w:separator/>
      </w:r>
    </w:p>
  </w:endnote>
  <w:endnote w:type="continuationSeparator" w:id="0">
    <w:p w14:paraId="3C6575A8" w14:textId="77777777" w:rsidR="0058296E" w:rsidRDefault="0058296E" w:rsidP="000D1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FC4D9" w14:textId="77777777" w:rsidR="0058296E" w:rsidRDefault="0058296E" w:rsidP="000D1735">
      <w:pPr>
        <w:spacing w:after="0" w:line="240" w:lineRule="auto"/>
      </w:pPr>
      <w:r>
        <w:separator/>
      </w:r>
    </w:p>
  </w:footnote>
  <w:footnote w:type="continuationSeparator" w:id="0">
    <w:p w14:paraId="40955024" w14:textId="77777777" w:rsidR="0058296E" w:rsidRDefault="0058296E" w:rsidP="000D1735">
      <w:pPr>
        <w:spacing w:after="0" w:line="240" w:lineRule="auto"/>
      </w:pPr>
      <w:r>
        <w:continuationSeparator/>
      </w:r>
    </w:p>
  </w:footnote>
  <w:footnote w:id="1">
    <w:p w14:paraId="154A0A2D" w14:textId="77777777" w:rsidR="00377F77" w:rsidRPr="000D1735" w:rsidRDefault="00377F77" w:rsidP="000D1735">
      <w:pPr>
        <w:pStyle w:val="ab"/>
        <w:jc w:val="both"/>
        <w:rPr>
          <w:lang w:val="ru-RU"/>
        </w:rPr>
      </w:pPr>
      <w:r w:rsidRPr="00BF4F26">
        <w:rPr>
          <w:rStyle w:val="ad"/>
          <w:sz w:val="22"/>
          <w:szCs w:val="22"/>
        </w:rPr>
        <w:footnoteRef/>
      </w:r>
      <w:r w:rsidRPr="00F80E2B">
        <w:rPr>
          <w:bCs/>
          <w:szCs w:val="22"/>
          <w:lang w:val="ru-RU"/>
        </w:rPr>
        <w:t>Приказ Министерства труда и социальной защиты Российской Федерации от 29 сентября 2014 г. № 667н «О реестре профессиональных стандартов (перечне видов профессиональной деятельности)» (зарегистрирован Министерством юстиции Российской Федерации 19 ноября 2014 г., регистрационный № 34779).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653"/>
    <w:multiLevelType w:val="hybridMultilevel"/>
    <w:tmpl w:val="AF840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1070D7"/>
    <w:multiLevelType w:val="multilevel"/>
    <w:tmpl w:val="DF7084E0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04A734F4"/>
    <w:multiLevelType w:val="multilevel"/>
    <w:tmpl w:val="529C893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6481735"/>
    <w:multiLevelType w:val="multilevel"/>
    <w:tmpl w:val="F0E4E14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0E3C519F"/>
    <w:multiLevelType w:val="hybridMultilevel"/>
    <w:tmpl w:val="994475E8"/>
    <w:lvl w:ilvl="0" w:tplc="53A2E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A4163D6"/>
    <w:multiLevelType w:val="hybridMultilevel"/>
    <w:tmpl w:val="8FBC92D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24C83"/>
    <w:multiLevelType w:val="hybridMultilevel"/>
    <w:tmpl w:val="B30424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A13A7"/>
    <w:multiLevelType w:val="hybridMultilevel"/>
    <w:tmpl w:val="3134E30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22467"/>
    <w:multiLevelType w:val="hybridMultilevel"/>
    <w:tmpl w:val="64EAC06A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292D"/>
    <w:multiLevelType w:val="hybridMultilevel"/>
    <w:tmpl w:val="A44A1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54D1B02"/>
    <w:multiLevelType w:val="hybridMultilevel"/>
    <w:tmpl w:val="A2FE73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AD35E07"/>
    <w:multiLevelType w:val="hybridMultilevel"/>
    <w:tmpl w:val="D706B1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3C525BB"/>
    <w:multiLevelType w:val="multilevel"/>
    <w:tmpl w:val="06D68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4BB65119"/>
    <w:multiLevelType w:val="hybridMultilevel"/>
    <w:tmpl w:val="C1E061DE"/>
    <w:lvl w:ilvl="0" w:tplc="53A2E37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F632C5"/>
    <w:multiLevelType w:val="multilevel"/>
    <w:tmpl w:val="C9AC7E5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4E4751D7"/>
    <w:multiLevelType w:val="hybridMultilevel"/>
    <w:tmpl w:val="C45476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03B3AB8"/>
    <w:multiLevelType w:val="hybridMultilevel"/>
    <w:tmpl w:val="B9EC28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16148A9"/>
    <w:multiLevelType w:val="multilevel"/>
    <w:tmpl w:val="3A867BC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5C1257A"/>
    <w:multiLevelType w:val="hybridMultilevel"/>
    <w:tmpl w:val="018CB5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9E3D5C"/>
    <w:multiLevelType w:val="hybridMultilevel"/>
    <w:tmpl w:val="704EEF90"/>
    <w:lvl w:ilvl="0" w:tplc="60841F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30B16"/>
    <w:multiLevelType w:val="hybridMultilevel"/>
    <w:tmpl w:val="FD26280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D94C05"/>
    <w:multiLevelType w:val="hybridMultilevel"/>
    <w:tmpl w:val="596C0FF8"/>
    <w:lvl w:ilvl="0" w:tplc="53A2E37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D024F89"/>
    <w:multiLevelType w:val="hybridMultilevel"/>
    <w:tmpl w:val="137E0B80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13351"/>
    <w:multiLevelType w:val="hybridMultilevel"/>
    <w:tmpl w:val="C1EE741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F65641"/>
    <w:multiLevelType w:val="hybridMultilevel"/>
    <w:tmpl w:val="69C87CE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3F7F97"/>
    <w:multiLevelType w:val="multilevel"/>
    <w:tmpl w:val="904E6F00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6" w15:restartNumberingAfterBreak="0">
    <w:nsid w:val="66A4736A"/>
    <w:multiLevelType w:val="multilevel"/>
    <w:tmpl w:val="1A2084A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676148C7"/>
    <w:multiLevelType w:val="multilevel"/>
    <w:tmpl w:val="898C3988"/>
    <w:lvl w:ilvl="0">
      <w:start w:val="5"/>
      <w:numFmt w:val="decimal"/>
      <w:lvlText w:val="%1"/>
      <w:lvlJc w:val="left"/>
      <w:pPr>
        <w:ind w:left="360" w:hanging="360"/>
      </w:pPr>
      <w:rPr>
        <w:rFonts w:eastAsiaTheme="minorEastAsia" w:hint="default"/>
        <w:color w:val="000000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eastAsiaTheme="minorEastAsia" w:hint="default"/>
        <w:color w:val="00000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EastAsia" w:hint="default"/>
        <w:color w:val="00000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EastAsia" w:hint="default"/>
        <w:color w:val="00000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EastAsia" w:hint="default"/>
        <w:color w:val="00000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EastAsia" w:hint="default"/>
        <w:color w:val="00000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EastAsia" w:hint="default"/>
        <w:color w:val="00000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EastAsia" w:hint="default"/>
        <w:color w:val="000000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Theme="minorEastAsia" w:hint="default"/>
        <w:color w:val="000000"/>
        <w:sz w:val="20"/>
      </w:rPr>
    </w:lvl>
  </w:abstractNum>
  <w:abstractNum w:abstractNumId="28" w15:restartNumberingAfterBreak="0">
    <w:nsid w:val="67CE1735"/>
    <w:multiLevelType w:val="hybridMultilevel"/>
    <w:tmpl w:val="DF6CB234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F67B7D"/>
    <w:multiLevelType w:val="hybridMultilevel"/>
    <w:tmpl w:val="56A456FE"/>
    <w:lvl w:ilvl="0" w:tplc="9C10968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6DD67813"/>
    <w:multiLevelType w:val="hybridMultilevel"/>
    <w:tmpl w:val="7780D560"/>
    <w:lvl w:ilvl="0" w:tplc="9C109680">
      <w:start w:val="1"/>
      <w:numFmt w:val="bullet"/>
      <w:lvlText w:val=""/>
      <w:lvlJc w:val="left"/>
      <w:pPr>
        <w:ind w:left="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31" w15:restartNumberingAfterBreak="0">
    <w:nsid w:val="749F5447"/>
    <w:multiLevelType w:val="hybridMultilevel"/>
    <w:tmpl w:val="D438092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E22AF6"/>
    <w:multiLevelType w:val="hybridMultilevel"/>
    <w:tmpl w:val="940620E8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A71660"/>
    <w:multiLevelType w:val="multilevel"/>
    <w:tmpl w:val="05943CF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4" w15:restartNumberingAfterBreak="0">
    <w:nsid w:val="7F4722E0"/>
    <w:multiLevelType w:val="multilevel"/>
    <w:tmpl w:val="06D68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4"/>
  </w:num>
  <w:num w:numId="2">
    <w:abstractNumId w:val="14"/>
  </w:num>
  <w:num w:numId="3">
    <w:abstractNumId w:val="13"/>
  </w:num>
  <w:num w:numId="4">
    <w:abstractNumId w:val="4"/>
  </w:num>
  <w:num w:numId="5">
    <w:abstractNumId w:val="29"/>
  </w:num>
  <w:num w:numId="6">
    <w:abstractNumId w:val="25"/>
  </w:num>
  <w:num w:numId="7">
    <w:abstractNumId w:val="30"/>
  </w:num>
  <w:num w:numId="8">
    <w:abstractNumId w:val="33"/>
  </w:num>
  <w:num w:numId="9">
    <w:abstractNumId w:val="19"/>
  </w:num>
  <w:num w:numId="10">
    <w:abstractNumId w:val="8"/>
  </w:num>
  <w:num w:numId="11">
    <w:abstractNumId w:val="20"/>
  </w:num>
  <w:num w:numId="12">
    <w:abstractNumId w:val="5"/>
  </w:num>
  <w:num w:numId="13">
    <w:abstractNumId w:val="31"/>
  </w:num>
  <w:num w:numId="14">
    <w:abstractNumId w:val="32"/>
  </w:num>
  <w:num w:numId="15">
    <w:abstractNumId w:val="28"/>
  </w:num>
  <w:num w:numId="16">
    <w:abstractNumId w:val="7"/>
  </w:num>
  <w:num w:numId="17">
    <w:abstractNumId w:val="24"/>
  </w:num>
  <w:num w:numId="18">
    <w:abstractNumId w:val="23"/>
  </w:num>
  <w:num w:numId="19">
    <w:abstractNumId w:val="22"/>
  </w:num>
  <w:num w:numId="20">
    <w:abstractNumId w:val="26"/>
  </w:num>
  <w:num w:numId="21">
    <w:abstractNumId w:val="2"/>
  </w:num>
  <w:num w:numId="22">
    <w:abstractNumId w:val="17"/>
  </w:num>
  <w:num w:numId="23">
    <w:abstractNumId w:val="1"/>
  </w:num>
  <w:num w:numId="24">
    <w:abstractNumId w:val="21"/>
  </w:num>
  <w:num w:numId="25">
    <w:abstractNumId w:val="0"/>
  </w:num>
  <w:num w:numId="26">
    <w:abstractNumId w:val="27"/>
  </w:num>
  <w:num w:numId="27">
    <w:abstractNumId w:val="3"/>
  </w:num>
  <w:num w:numId="28">
    <w:abstractNumId w:val="10"/>
  </w:num>
  <w:num w:numId="29">
    <w:abstractNumId w:val="12"/>
  </w:num>
  <w:num w:numId="30">
    <w:abstractNumId w:val="9"/>
  </w:num>
  <w:num w:numId="31">
    <w:abstractNumId w:val="18"/>
  </w:num>
  <w:num w:numId="32">
    <w:abstractNumId w:val="11"/>
  </w:num>
  <w:num w:numId="33">
    <w:abstractNumId w:val="16"/>
  </w:num>
  <w:num w:numId="34">
    <w:abstractNumId w:val="15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5AF"/>
    <w:rsid w:val="000017C4"/>
    <w:rsid w:val="00015838"/>
    <w:rsid w:val="0001791E"/>
    <w:rsid w:val="0002678C"/>
    <w:rsid w:val="000306CE"/>
    <w:rsid w:val="0007075F"/>
    <w:rsid w:val="000A565B"/>
    <w:rsid w:val="000D1735"/>
    <w:rsid w:val="000E2EF9"/>
    <w:rsid w:val="000E416A"/>
    <w:rsid w:val="000F6749"/>
    <w:rsid w:val="001125D6"/>
    <w:rsid w:val="00127331"/>
    <w:rsid w:val="001523AC"/>
    <w:rsid w:val="001577F5"/>
    <w:rsid w:val="00163B46"/>
    <w:rsid w:val="00166B9B"/>
    <w:rsid w:val="00171FD0"/>
    <w:rsid w:val="001A3B3F"/>
    <w:rsid w:val="001C5704"/>
    <w:rsid w:val="001D25E7"/>
    <w:rsid w:val="002225E5"/>
    <w:rsid w:val="00227EB2"/>
    <w:rsid w:val="00243EC8"/>
    <w:rsid w:val="00260E1C"/>
    <w:rsid w:val="002B5A91"/>
    <w:rsid w:val="002D6EAD"/>
    <w:rsid w:val="00301A2A"/>
    <w:rsid w:val="00323027"/>
    <w:rsid w:val="00377F77"/>
    <w:rsid w:val="00380340"/>
    <w:rsid w:val="003F66C6"/>
    <w:rsid w:val="00402EF4"/>
    <w:rsid w:val="00426510"/>
    <w:rsid w:val="00435BD5"/>
    <w:rsid w:val="00445891"/>
    <w:rsid w:val="00475517"/>
    <w:rsid w:val="0048584D"/>
    <w:rsid w:val="00486C01"/>
    <w:rsid w:val="004B0BB1"/>
    <w:rsid w:val="004B0D34"/>
    <w:rsid w:val="004B61C2"/>
    <w:rsid w:val="00521905"/>
    <w:rsid w:val="00555C61"/>
    <w:rsid w:val="0058132F"/>
    <w:rsid w:val="0058296E"/>
    <w:rsid w:val="00597F0F"/>
    <w:rsid w:val="005B2BAC"/>
    <w:rsid w:val="005C13B7"/>
    <w:rsid w:val="005E1378"/>
    <w:rsid w:val="005F5449"/>
    <w:rsid w:val="005F71DB"/>
    <w:rsid w:val="006200FA"/>
    <w:rsid w:val="006231FA"/>
    <w:rsid w:val="00632C1D"/>
    <w:rsid w:val="0065518E"/>
    <w:rsid w:val="00662175"/>
    <w:rsid w:val="00734C93"/>
    <w:rsid w:val="00782B52"/>
    <w:rsid w:val="007A5A9B"/>
    <w:rsid w:val="007C3D3F"/>
    <w:rsid w:val="007D7D51"/>
    <w:rsid w:val="008054EE"/>
    <w:rsid w:val="00841B2B"/>
    <w:rsid w:val="008522A8"/>
    <w:rsid w:val="00892776"/>
    <w:rsid w:val="008C5865"/>
    <w:rsid w:val="008D7BDC"/>
    <w:rsid w:val="008E15AF"/>
    <w:rsid w:val="008F2E88"/>
    <w:rsid w:val="00901556"/>
    <w:rsid w:val="009151B3"/>
    <w:rsid w:val="0094233C"/>
    <w:rsid w:val="009431ED"/>
    <w:rsid w:val="00947E2E"/>
    <w:rsid w:val="00953609"/>
    <w:rsid w:val="009B2048"/>
    <w:rsid w:val="009C5A28"/>
    <w:rsid w:val="009E125A"/>
    <w:rsid w:val="00A05581"/>
    <w:rsid w:val="00A316F8"/>
    <w:rsid w:val="00A410A0"/>
    <w:rsid w:val="00A47C4F"/>
    <w:rsid w:val="00A602D2"/>
    <w:rsid w:val="00A71816"/>
    <w:rsid w:val="00A82ED3"/>
    <w:rsid w:val="00AD0130"/>
    <w:rsid w:val="00AD7246"/>
    <w:rsid w:val="00AF26A5"/>
    <w:rsid w:val="00B57216"/>
    <w:rsid w:val="00B57E14"/>
    <w:rsid w:val="00B635A3"/>
    <w:rsid w:val="00BD6895"/>
    <w:rsid w:val="00BE22D3"/>
    <w:rsid w:val="00BE37D5"/>
    <w:rsid w:val="00C13593"/>
    <w:rsid w:val="00C16BF4"/>
    <w:rsid w:val="00C617D9"/>
    <w:rsid w:val="00C73575"/>
    <w:rsid w:val="00C86E1A"/>
    <w:rsid w:val="00CA1900"/>
    <w:rsid w:val="00CE470A"/>
    <w:rsid w:val="00CE6250"/>
    <w:rsid w:val="00D05643"/>
    <w:rsid w:val="00D346E5"/>
    <w:rsid w:val="00D86420"/>
    <w:rsid w:val="00DA774E"/>
    <w:rsid w:val="00DB7D43"/>
    <w:rsid w:val="00DD4F95"/>
    <w:rsid w:val="00E65C61"/>
    <w:rsid w:val="00E86221"/>
    <w:rsid w:val="00EB37F4"/>
    <w:rsid w:val="00EB396A"/>
    <w:rsid w:val="00EC26CE"/>
    <w:rsid w:val="00EF3CB7"/>
    <w:rsid w:val="00F31F3A"/>
    <w:rsid w:val="00F617F6"/>
    <w:rsid w:val="00F8284C"/>
    <w:rsid w:val="00F94F32"/>
    <w:rsid w:val="00FA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3EEF"/>
  <w15:chartTrackingRefBased/>
  <w15:docId w15:val="{E3F8D172-0C4D-4C7E-9005-3B0FDDDB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16A"/>
    <w:pPr>
      <w:ind w:left="720"/>
      <w:contextualSpacing/>
    </w:pPr>
  </w:style>
  <w:style w:type="paragraph" w:customStyle="1" w:styleId="ConsPlusNormal">
    <w:name w:val="ConsPlusNormal"/>
    <w:rsid w:val="005F54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AD724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D724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D724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D724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D724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D7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D7246"/>
    <w:rPr>
      <w:rFonts w:ascii="Segoe UI" w:hAnsi="Segoe UI" w:cs="Segoe UI"/>
      <w:sz w:val="18"/>
      <w:szCs w:val="18"/>
    </w:rPr>
  </w:style>
  <w:style w:type="paragraph" w:styleId="ab">
    <w:name w:val="footnote text"/>
    <w:basedOn w:val="a"/>
    <w:link w:val="ac"/>
    <w:uiPriority w:val="99"/>
    <w:rsid w:val="000D173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uiPriority w:val="99"/>
    <w:rsid w:val="000D1735"/>
    <w:rPr>
      <w:rFonts w:ascii="Times New Roman" w:eastAsiaTheme="minorEastAsia" w:hAnsi="Times New Roman" w:cs="Times New Roman"/>
      <w:sz w:val="20"/>
      <w:szCs w:val="20"/>
      <w:lang w:val="en-US" w:eastAsia="ru-RU"/>
    </w:rPr>
  </w:style>
  <w:style w:type="character" w:styleId="ad">
    <w:name w:val="footnote reference"/>
    <w:basedOn w:val="a0"/>
    <w:uiPriority w:val="99"/>
    <w:rsid w:val="000D1735"/>
    <w:rPr>
      <w:rFonts w:cs="Times New Roman"/>
      <w:vertAlign w:val="superscript"/>
    </w:rPr>
  </w:style>
  <w:style w:type="paragraph" w:styleId="ae">
    <w:name w:val="Normal (Web)"/>
    <w:basedOn w:val="a"/>
    <w:uiPriority w:val="99"/>
    <w:unhideWhenUsed/>
    <w:rsid w:val="004B0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7A5A9B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link w:val="af1"/>
    <w:uiPriority w:val="1"/>
    <w:qFormat/>
    <w:rsid w:val="005B2BAC"/>
    <w:pPr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character" w:customStyle="1" w:styleId="af1">
    <w:name w:val="Без интервала Знак"/>
    <w:basedOn w:val="a0"/>
    <w:link w:val="af0"/>
    <w:uiPriority w:val="1"/>
    <w:locked/>
    <w:rsid w:val="005B2BAC"/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pboth">
    <w:name w:val="pboth"/>
    <w:basedOn w:val="a"/>
    <w:rsid w:val="00486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9C5A28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C5A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2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4DD1F-8C09-45BC-9517-677AA2657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24</Pages>
  <Words>5070</Words>
  <Characters>28899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53</cp:revision>
  <dcterms:created xsi:type="dcterms:W3CDTF">2021-03-02T09:40:00Z</dcterms:created>
  <dcterms:modified xsi:type="dcterms:W3CDTF">2021-03-30T09:59:00Z</dcterms:modified>
</cp:coreProperties>
</file>