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Что такое ВИЧ?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Вирус иммунодефицита человека – ВИЧ - относится к семейству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ретровирусов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подсемейство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лентивирусов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Как и другие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лентивирусы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(например, вирус гепатита С) ВИЧ вызывает в организме длительный инфекционный процесс, часто протекающий скрыто, но в то же время эти вирусы имеют выраженную наклонность к мутациям (изменение генотипа), в связи с чем на данном этапе возникают сложности в изготовлении вакцины против этих инфекций и при лечении.</w:t>
      </w:r>
    </w:p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 xml:space="preserve">ЧТО ДЕЛАЕТ ВИЧ В </w:t>
      </w:r>
      <w:proofErr w:type="gramStart"/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ОРГАНИЗМЕ ?</w:t>
      </w:r>
      <w:proofErr w:type="gramEnd"/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Размножение ВИЧ в организме связано с клетками, на поверхности которых находится рецептор СД-4. Этот рецептор имеют в основном Т-лимфоциты, циркулирующие в крови, поэтому их называют СД-4 лимфоциты (или СД-4 клетки).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лимфоциты играют важную роль в иммунной системе, в защите организма от инфекций. Попав в организм человека, вирус ВИЧ, содержащий 2 нити РНК, встречает СД-4 клетки, прикрепляется к ним, после чего поверхности клетки и вируса сливаются.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РНК вируса проникает в клетку хозяина и благодаря ферменту обратная транскриптаза, превращается в ДНК – «образуется»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провирус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ВИЧ. Затем с помощью фермента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интеграза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ДНК вируса интегрирует в ДНК клетки-хозяина, формируется матрица. Благодаря ферменту протеаза с преобразованной матрицы образуется множество новых вирусных частиц.</w:t>
      </w:r>
    </w:p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КАК ВОЗНИКАЕТ ИММУНОДЕФИЦИТ?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Полный жизненный цикл вируса реализуется за 1-2 сутки, в день может образоваться до 1 млрд. вирусных частиц. С одной стороны, размножение вируса в клетках иммунной системы ведет постепенно к гибели этих клеток, в то же время ВИЧ-инфекция, являясь вирусной инфекцией, оказывает хроническое возбуждающее действие на иммунную систему, что ведет к истощению клеток иммунитета.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Постепенно уменьшается количество СД-4 клеток и способность иммунной системы противостоять отдельным внешним и внутренним врагам (микроорганизмам, опухолевым клеткам), развивается иммунодефицит.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Состояние иммунитета показывает иммунный статус, который определяется количеством СД-4 лимфоцитов в 1 мл. крови. У здорового человека в 1 мл содержится 800-1200 СД-4 клеток. У ВИЧ-инфицированных пациентов при благоприятном течении заболевания уровень СД-4 лимфоцитов более 500 в 1 мл. Снижение иммунного статуса до 200 клеток и ниже создает опасность развития |угрожающих жизни заболеваний – оппортунистических инфекций.</w:t>
      </w:r>
    </w:p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КАК СТАВИТСЯ ДИАГНОЗ «ВИЧ-ИНФЕКЦИЯ»?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Диагноз ВИЧ-инфекция ставится только на основании результатов лабораторного исследования. Для тестирования на ВИЧ применяют несколько методов исследования: иммуноферментный анализ (ИФА),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иммуноблот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(ИБ), полимеразная цепная реакция (ПЦР). Материалом исследования является кровь пациента.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>Первое исследование всех проб проводится с помощью ИФА. При этом определяются антитела – защитные белки против ВИЧ. ИФА может дать два результата – отрицательный и положительный. Отрицательный результат свидетельствует об отсутствии заражения (кроме тех случаев, когда тест проведен в период «окна» – промежуток времени между инфицированием и производством организмом достаточного для обнаружения количества антител). Положительный результат указывает на вероятность заражения ВИЧ-инфекцией, но иногда этот результат может быть при наличии у человека опухолей, аллергических заболеваний, во время беременности, при аутоиммунных заболеваниях, серьезных биохимических сдвигах в организме, ряде хронических заболеваний. В таких случаях требуются дополнительные исследования в экспертной лаборатории.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Для подтверждения положительного результата ИФА используется метод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иммуноблотинга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ИБ также основан на определении антител к определенным белкам ВИЧ, но это более дорогой тест. Результаты дополнительного исследования могут быть: положительными (определяются антитела ко всем белкам ВИЧ), отрицательными (антитела к белкам ВИЧ не определяются) и неопределенными (определяется часть антител к белкам ВИЧ). Неопределенный результат может означать: человек инфицирован ВИЧ, но еще не весь спектр антител выработан организмом; или человек не инфицирован, но в его организме есть антитела похожие на истинные антитела к ВИЧ. Такой результат может быть у больных туберкулезом,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онкобольных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реципиентов, получающих многократные гемотрансфузии (переливания крови), у беременных женщин. При неопределенном результате ИБ пациент находится, под наблюдением врача-инфекциониста и повторяет анализ через 1, 3 и 6 месяцев.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ПЦР - это методика, позволяющая определять наличие вирусных компонентов в клеточной ДНК. Она доказала свою эффективность и используется для: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определения наличия или отсутствия самого ВИЧ в «период окна», при неясном результате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иммуноблота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для определения какой вирус присутствует в организме – ВИЧ-1 или ВИЧ-2;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для назначения лечения АРВТ и контроля лечения;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для определения ВИЧ-статуса новорожденных, родившихся от ВИЧ-инфицированных матерей.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ПЦР позволяет определить совсем незначительное количество вирусных частиц в зараженном материале. Но ее проведение требует сложного лабораторного оборудования и высокой квалификации специалистов. Метод очень дорогостоящий и в массовом тестировании на ВИЧ. которое согласно законодательству проводится для населения бесплатно, не применяется.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экстренных ситуациях (во время операций по жизненным показаниям, родов) применяют «экспресс-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тесты». Их проведение не требует сложного оборудования и высокой квалификации персонала. Результат экспресс-теста необходимо подтверждать стандартным тестированием на ВИЧ.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Существуют тесты, для постановки которых не требуется кровь. Эти тесты, работающие на пробах мочи или слюны, применялись только в экспериментальных программах, не сертифицированы и не разрешены в России для широкого практического применения. Пользоваться такими тестами «на дому» не следует, точный результат тестирования на ВИЧ могут гарантировать только специализированные СПИД-лаборатории.</w:t>
      </w:r>
    </w:p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КАК РАЗВИВАЕТСЯ ВИЧ- ИНФЕКЦИЯ?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ВИЧ-инфекция характеризуется многолетним течением, клинически связанными с прогрессирующим снижением иммунитета, приводящим к развитию оппортунисти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ческих заболеваний и опухолей.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Выделяют несколько стадий в развитии ВИЧ-инфекции: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Инкубационный период – этот период «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серонегативного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окна» – промежуток времени между заражением и проявлением острой первичной инфекции или появлением антител к ВИЧ.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Острая ВИЧ-инфекция характер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изуется проявлением симптомов,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характерных для многих других инфекций, и може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 протекать под маской гриппа,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ОРЗ, краснухи, инфекционного мононуклеоза, острой киш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ечной инфекции.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этот период антитела к ВИЧ, как правило, отсутствуют. Но диагноз ВИЧ-инфекция можно установить, обнаружив сам вирус в крови, его генный материал и антигены. Через 2 недели от начала острых проявлений в крови начинают появляться антитела.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3. После стихания острой ВИЧ-инфекции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большинстве случаев наступает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 стабилизации, когда ежедневно образу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ются новые копии вируса и почти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они подавляются иммунной системой орга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низма. Этот латентный (скрытый)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 может длиться годами. Единстве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нным типичным проявлением ВИЧ-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инфекции в этой стадии может быть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увеличение лимфатических узлов.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Весь период латент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ной инфекции происходит борьба организма с ВИЧ, которая в большинстве случаев приводит к ослаблению иммунной системы организма, связанному с уменьшением количество СД-4 клеток. Это зависит от вирулентности (т.е. активности) вируса, от исходного состояния иммунной системы организма, и от условий, окружающих больного.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Снижение иммунитета делает возмож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ным развитие оппортунистических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заболеваний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относительно редких опухолей.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Оппортунистические заболевания и оппортунистические инфекции (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Opportunity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удачная возможность) – это заболевания, которые вызываются возбудителями, окружающими нас ежедневно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обитающими в нашем организме,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 их развитие подавляется адекватным иммунным ответом. А при снижении иммунитета эти условно-патогенные микроорганизмы вызывают развитие инфекций и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заболеваний. Наступает период вторичных заболеваний при ВИЧ-инфекции. При снижении уровня СД-4 клеток до 200 возникает угроза для жизни.</w:t>
      </w:r>
    </w:p>
    <w:p w:rsidR="00147B0A" w:rsidRPr="00147B0A" w:rsidRDefault="00147B0A" w:rsidP="00147B0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 xml:space="preserve">КАКИЕ ЗАБОЛЕВАНИЯ МОГУТ ВОЗНИКНУТЬ В ПЕРИОД СНИЖЕНИЯ </w:t>
      </w:r>
      <w:proofErr w:type="gramStart"/>
      <w:r w:rsidRPr="00147B0A">
        <w:rPr>
          <w:rFonts w:ascii="Times New Roman" w:eastAsia="Times New Roman" w:hAnsi="Times New Roman" w:cs="Times New Roman"/>
          <w:b/>
          <w:bCs/>
          <w:color w:val="4B7CA4"/>
          <w:sz w:val="30"/>
          <w:szCs w:val="30"/>
          <w:lang w:eastAsia="ru-RU"/>
        </w:rPr>
        <w:t>ИММУНИТЕТА ?</w:t>
      </w:r>
      <w:proofErr w:type="gramEnd"/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Грибковые заболевания</w:t>
      </w:r>
    </w:p>
    <w:p w:rsidR="00147B0A" w:rsidRPr="00147B0A" w:rsidRDefault="00147B0A" w:rsidP="00147B0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Грибковые поражения являются одним из наиболее частых и ранних вторичных заболеваний у больных ВИЧ-инфекцией. Преимущественно они вызываются грибами рода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Candida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отсутствии адекватного лечения они могут стать причиной тяжелых осложнений. Наиболее опасны кандидоз пищевода,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криптококковый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менингит, которые возникают при глубоком иммунодефиците. Профилактика грибковых поражений осуществляется при проведении больным антибиотикотерапии независимо от стадии заболевания. Применяются различные схемы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химиопрофилактики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индивидуально назначаемые лечащим врачом.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147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Пневоцистная</w:t>
      </w:r>
      <w:proofErr w:type="spellEnd"/>
      <w:r w:rsidRPr="00147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пневмония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Возбудитель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pneumocytis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carini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обитающий повсюду в окружающей среде. При снижении иммунитета может развиваться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пневмоцистная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пневмония, не поддающаяся антибиотикотерапии. При исследовании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лаважной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жидкости (жидкость, полученная при промывании бронхов) обнаруживаются пневмоцисты. Избежать попадания пневмоцист в организм невозможно, поэтому при снижении иммунного статуса (СД-4 менее 200) назначают профилактический прием препаратов, подавляющих развитие этого заболевания.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Токсоплазмоз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Широко распространенная инфекция. Люди, употребляющие в пищу сырые и недостаточно термически обработанные мясные продукты, сырую воду, а также контактирующие с инфицированными кошками, часто заражаются токсоплазмозом, но при здоровой иммунной системе заболевание находится в латентной форме. Активация и распространение инфекции наступает при нарушении функции иммунной системы. Клиническая картина токсоплазмоза обычно развивается при уровне СД-4 лимфоцитов менее 100. Наиболее часто поражается головной мозг.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отрицательных результатах на токсоплазмоз, больным рекомендуют употреблять в пищу хорошо проваренное мясо, соблюдать гигиену при контакте с кошками, с почвой, чтобы избежать инфицирования в дальнейшем.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Герпетические поражения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Герпес очень широко распространен среди людей и часто встречается в виде локализованных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поражений кожи лица (на губах, крыльях носа), а также генитальный герпес с поражением половых органов.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ВИЧ-инфекции, снижении иммунитета, встречаются распространенные, тяжелые формы герпетического поражения кожи, половых органов и головного мозга (герпетический энцефалит). Поэтому если ВИЧ-инфицированный пациент не заражен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вирусом герпеса, необходимо исключить контакты с людьми, болеющими активной формой герпеса.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Бактериальные инфекции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 снижении иммунитета условно-патогенные бактерии могут быть причиной тяжелых желудочно-кишечных расстройств и бактериальных пневмоний. Такие инфекции как сальмонеллез, дизентерия, пневмонии, вызванные стрептококками, у больных без нарушений иммунитета легко поддаются терапии. Эти же инфекции у больных ВИЧ-инфекцией с низкой иммунной системой протекают в виде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генерализованных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(распространенных) процессов, часто с септическими осложнениями.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Поэтому легче предупредить эти заболевания, чем лечить их осложненные формы. Первичная профилактика бактериальных инфекций сводится к соблюдению личной гигиены. Профилактика желудочно-кишечных расстройств – употребление в пищу только мытых овощей, фруктов, термически хорошо обработанных мясных и рыбных продуктов, а также санация хронических очагов инфекции полости рта. Для профилактики бактериальных и вирусных инфекций органов дыхания необходимо ограничить контакт с больными людьми и ограничить посещения массовых мероприятий во время эпидемии гриппа и ОРВИ.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Саркома </w:t>
      </w:r>
      <w:proofErr w:type="spellStart"/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Капоши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Наиболее частая опухоль, развивающаяся у больных ВИЧ инфекцией. Чаще выявляется у мужчин. Проявляется в виде пятен, уплотнений и узлов на коже красно-фиолетового цвета. При распространении поражаются и слизистые оболочки.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Туберкулез</w:t>
      </w:r>
      <w:r w:rsidRPr="00147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Часто в нашей стране встречается туберкулез. Считается, что к 30 годам почти все являются носителями микобактерии туберкулеза. А при снижении иммунитета, плохих социальных условиях микобактерии активизируются, и развивается заболевание. Поэтому туберкулез относят к социальным болезням. Тоже происходит при ВИЧ-инфекции: снижение иммунитета ведет к развитию активной формы туберкулеза. Особенно высок риск развития туберкулеза у ВИЧ-инфицированных пациентов, находящихся в контакте с активными формами туберкулеза или в заключении, где наблюдается скученность людей. Ведь туберкулез передается как обычное простудное заболевание воздушно-капельным путем, при кашле, чихании, </w:t>
      </w:r>
      <w:proofErr w:type="spellStart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оплевывании</w:t>
      </w:r>
      <w:proofErr w:type="spellEnd"/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Поэтому больные ВИЧ-инфекцией ежегодно 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должны проходить флюорографию, а при снижении иммунного статуса получать профилактическое лечение туберкулеза.</w:t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47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Туберкулез излечим, разработана достаточно эффективная и доступная. терапия. Но к лечению туберкулеза нужно отнестись ответственно, при нарушении режима приема препаратов возможно появление устойчивых к лекарствам форм болезни.</w:t>
      </w:r>
    </w:p>
    <w:p w:rsidR="00473F12" w:rsidRPr="00473F12" w:rsidRDefault="00473F12" w:rsidP="00473F12">
      <w:pPr>
        <w:pStyle w:val="2"/>
        <w:shd w:val="clear" w:color="auto" w:fill="FFFFFF"/>
        <w:spacing w:before="0" w:beforeAutospacing="0" w:after="300" w:afterAutospacing="0"/>
        <w:rPr>
          <w:color w:val="000000"/>
        </w:rPr>
      </w:pPr>
      <w:r w:rsidRPr="00473F12">
        <w:rPr>
          <w:color w:val="000000"/>
        </w:rPr>
        <w:t>Если Вы укололись иглой от шприца</w:t>
      </w:r>
    </w:p>
    <w:p w:rsidR="00473F12" w:rsidRPr="00473F12" w:rsidRDefault="00473F12" w:rsidP="0047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3F12">
        <w:rPr>
          <w:rFonts w:ascii="Times New Roman" w:hAnsi="Times New Roman" w:cs="Times New Roman"/>
          <w:color w:val="000000"/>
        </w:rPr>
        <w:t>Что делать, если случайно укололись иглой от шприца?</w:t>
      </w:r>
    </w:p>
    <w:p w:rsidR="00473F12" w:rsidRPr="00473F12" w:rsidRDefault="00473F12" w:rsidP="0047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3F12">
        <w:rPr>
          <w:rFonts w:ascii="Times New Roman" w:hAnsi="Times New Roman" w:cs="Times New Roman"/>
          <w:color w:val="000000"/>
        </w:rPr>
        <w:t>Возможно ли заражение такими инфекциями, как ВИЧ, вирусным гепатитом?</w:t>
      </w:r>
    </w:p>
    <w:p w:rsidR="00473F12" w:rsidRPr="00473F12" w:rsidRDefault="00473F12" w:rsidP="00473F12">
      <w:pPr>
        <w:pStyle w:val="a3"/>
        <w:shd w:val="clear" w:color="auto" w:fill="FFFFFF"/>
        <w:spacing w:before="0" w:beforeAutospacing="0" w:after="150" w:afterAutospacing="0" w:line="312" w:lineRule="atLeast"/>
        <w:rPr>
          <w:color w:val="000000"/>
          <w:sz w:val="21"/>
          <w:szCs w:val="21"/>
        </w:rPr>
      </w:pPr>
      <w:r w:rsidRPr="00473F12">
        <w:rPr>
          <w:color w:val="000000"/>
          <w:sz w:val="21"/>
          <w:szCs w:val="21"/>
        </w:rPr>
        <w:t>Следует сказать, что риск заражения инфекционными заболеваниями невелик, однако полностью заражение исключить нельзя. Травмы могут привести к таким заболеваниям, как ВИЧ-инфекция и вирусными гепатитами В и С.</w:t>
      </w:r>
    </w:p>
    <w:p w:rsidR="00473F12" w:rsidRPr="00473F12" w:rsidRDefault="00473F12" w:rsidP="00473F12">
      <w:pPr>
        <w:pStyle w:val="a3"/>
        <w:shd w:val="clear" w:color="auto" w:fill="FFFFFF"/>
        <w:spacing w:before="0" w:beforeAutospacing="0" w:after="150" w:afterAutospacing="0" w:line="312" w:lineRule="atLeast"/>
        <w:rPr>
          <w:color w:val="000000"/>
          <w:sz w:val="21"/>
          <w:szCs w:val="21"/>
        </w:rPr>
      </w:pPr>
      <w:r w:rsidRPr="00473F12">
        <w:rPr>
          <w:color w:val="000000"/>
          <w:sz w:val="21"/>
          <w:szCs w:val="21"/>
        </w:rPr>
        <w:t>Это может случиться при уборке лестничной площадки, выносе мусора в мусоропровод, при извлечении газет и писем из почтового ящика, проведении рукой по перилам (если они деревянные, были случаи), или просто случайно наступив на шприц, выброшенный после употребления наркотических веществ.</w:t>
      </w:r>
    </w:p>
    <w:p w:rsidR="00473F12" w:rsidRPr="00473F12" w:rsidRDefault="00473F12" w:rsidP="00473F12">
      <w:pPr>
        <w:pStyle w:val="a3"/>
        <w:shd w:val="clear" w:color="auto" w:fill="FFFFFF"/>
        <w:spacing w:before="0" w:beforeAutospacing="0" w:after="150" w:afterAutospacing="0" w:line="312" w:lineRule="atLeast"/>
        <w:rPr>
          <w:color w:val="000000"/>
          <w:sz w:val="21"/>
          <w:szCs w:val="21"/>
        </w:rPr>
      </w:pPr>
      <w:r w:rsidRPr="00473F12">
        <w:rPr>
          <w:color w:val="000000"/>
          <w:sz w:val="21"/>
          <w:szCs w:val="21"/>
        </w:rPr>
        <w:t>Наиболее часто обращаются молодые люди после посещения дискотек, ночных клубов, рок-концертов, массовых гуляний.</w:t>
      </w:r>
    </w:p>
    <w:p w:rsidR="00473F12" w:rsidRPr="00473F12" w:rsidRDefault="00473F12" w:rsidP="00473F12">
      <w:pPr>
        <w:pStyle w:val="a3"/>
        <w:shd w:val="clear" w:color="auto" w:fill="FFFFFF"/>
        <w:spacing w:before="0" w:beforeAutospacing="0" w:after="150" w:afterAutospacing="0" w:line="312" w:lineRule="atLeast"/>
        <w:rPr>
          <w:color w:val="000000"/>
          <w:sz w:val="21"/>
          <w:szCs w:val="21"/>
        </w:rPr>
      </w:pPr>
      <w:r w:rsidRPr="00473F12">
        <w:rPr>
          <w:color w:val="000000"/>
          <w:sz w:val="21"/>
          <w:szCs w:val="21"/>
        </w:rPr>
        <w:t>Маленькие дети, оставленные на несколько минут без присмотра, могут найти шприцы с иглами на газонах или в песочницах. Это привлекает их внимание, они пытаются рассмотреть новый предмет, начинают с ним играть, разбрызгивая воду из шприцов, получая травмы в виде уколов.</w:t>
      </w:r>
    </w:p>
    <w:p w:rsidR="00473F12" w:rsidRPr="00473F12" w:rsidRDefault="00473F12" w:rsidP="00473F12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473F12">
        <w:rPr>
          <w:color w:val="000000"/>
        </w:rPr>
        <w:t>Если это случилось, не надо впадать в панику!</w:t>
      </w:r>
    </w:p>
    <w:p w:rsidR="00473F12" w:rsidRPr="00473F12" w:rsidRDefault="00473F12" w:rsidP="00473F12">
      <w:pPr>
        <w:pStyle w:val="a3"/>
        <w:shd w:val="clear" w:color="auto" w:fill="FFFFFF"/>
        <w:spacing w:before="0" w:beforeAutospacing="0" w:after="150" w:afterAutospacing="0" w:line="312" w:lineRule="atLeast"/>
        <w:rPr>
          <w:color w:val="000000"/>
          <w:sz w:val="21"/>
          <w:szCs w:val="21"/>
        </w:rPr>
      </w:pPr>
      <w:r w:rsidRPr="00473F12">
        <w:rPr>
          <w:color w:val="000000"/>
          <w:sz w:val="21"/>
          <w:szCs w:val="21"/>
        </w:rPr>
        <w:t>Необходимо сразу тщательно промыть место укола проточной водой с мылом. После этого обработать ранку 5% раствором йода. Можно наклеить на рану бактерицидный пластырь. </w:t>
      </w:r>
      <w:r w:rsidRPr="00473F12">
        <w:rPr>
          <w:color w:val="000000"/>
          <w:sz w:val="21"/>
          <w:szCs w:val="21"/>
        </w:rPr>
        <w:br/>
        <w:t>Обстоятельства, при которых получена травма, её характер могут быть различными, поэтому и вероятность риска заражения различна.</w:t>
      </w:r>
    </w:p>
    <w:p w:rsidR="000E3BF9" w:rsidRPr="00147B0A" w:rsidRDefault="000E3BF9" w:rsidP="00147B0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3BF9" w:rsidRPr="001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4AD7"/>
    <w:multiLevelType w:val="multilevel"/>
    <w:tmpl w:val="9E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08"/>
    <w:rsid w:val="000E3BF9"/>
    <w:rsid w:val="00147B0A"/>
    <w:rsid w:val="00473F12"/>
    <w:rsid w:val="00C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DBE0-3FD6-49EC-A4C8-026C74A0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0A"/>
    <w:rPr>
      <w:b/>
      <w:bCs/>
    </w:rPr>
  </w:style>
  <w:style w:type="character" w:styleId="a5">
    <w:name w:val="Subtle Emphasis"/>
    <w:basedOn w:val="a0"/>
    <w:uiPriority w:val="19"/>
    <w:qFormat/>
    <w:rsid w:val="00473F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2017-12-19T05:44:00Z</dcterms:created>
  <dcterms:modified xsi:type="dcterms:W3CDTF">2017-12-19T05:49:00Z</dcterms:modified>
</cp:coreProperties>
</file>